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1C3D" w14:textId="3560D9E9" w:rsidR="0015719E" w:rsidRPr="00E94CD7" w:rsidRDefault="0015719E" w:rsidP="008E779F">
      <w:pPr>
        <w:spacing w:after="0" w:line="240" w:lineRule="auto"/>
        <w:jc w:val="right"/>
        <w:rPr>
          <w:rFonts w:cstheme="minorHAnsi"/>
          <w:sz w:val="16"/>
          <w:szCs w:val="16"/>
        </w:rPr>
      </w:pPr>
      <w:r w:rsidRPr="00E94CD7">
        <w:rPr>
          <w:rFonts w:cstheme="minorHAnsi"/>
          <w:sz w:val="16"/>
          <w:szCs w:val="16"/>
        </w:rPr>
        <w:t xml:space="preserve">Załącznik nr 1 do Zarządzenia Nr </w:t>
      </w:r>
      <w:r w:rsidR="00EA2CF3" w:rsidRPr="00E94CD7">
        <w:rPr>
          <w:rFonts w:cstheme="minorHAnsi"/>
          <w:sz w:val="16"/>
          <w:szCs w:val="16"/>
        </w:rPr>
        <w:t>12</w:t>
      </w:r>
      <w:r w:rsidRPr="00E94CD7">
        <w:rPr>
          <w:rFonts w:cstheme="minorHAnsi"/>
          <w:sz w:val="16"/>
          <w:szCs w:val="16"/>
        </w:rPr>
        <w:t>/202</w:t>
      </w:r>
      <w:r w:rsidR="00EA2CF3" w:rsidRPr="00E94CD7">
        <w:rPr>
          <w:rFonts w:cstheme="minorHAnsi"/>
          <w:sz w:val="16"/>
          <w:szCs w:val="16"/>
        </w:rPr>
        <w:t>6</w:t>
      </w:r>
    </w:p>
    <w:p w14:paraId="7EF23C34" w14:textId="77777777" w:rsidR="0015719E" w:rsidRPr="00E94CD7" w:rsidRDefault="0015719E" w:rsidP="008E779F">
      <w:pPr>
        <w:spacing w:after="0" w:line="240" w:lineRule="auto"/>
        <w:jc w:val="right"/>
        <w:rPr>
          <w:rFonts w:cstheme="minorHAnsi"/>
          <w:sz w:val="16"/>
          <w:szCs w:val="16"/>
        </w:rPr>
      </w:pPr>
      <w:r w:rsidRPr="00E94CD7">
        <w:rPr>
          <w:rFonts w:cstheme="minorHAnsi"/>
          <w:sz w:val="16"/>
          <w:szCs w:val="16"/>
        </w:rPr>
        <w:t>Dyrektora Powiatowego Urzędu Pracy w Jędrzejowie</w:t>
      </w:r>
    </w:p>
    <w:p w14:paraId="2DFC943F" w14:textId="50EB5E7C" w:rsidR="0015719E" w:rsidRDefault="0015719E" w:rsidP="008E779F">
      <w:pPr>
        <w:spacing w:after="0" w:line="240" w:lineRule="auto"/>
        <w:jc w:val="right"/>
        <w:rPr>
          <w:rFonts w:cstheme="minorHAnsi"/>
          <w:sz w:val="16"/>
          <w:szCs w:val="16"/>
        </w:rPr>
      </w:pPr>
      <w:r w:rsidRPr="00E94CD7">
        <w:rPr>
          <w:rFonts w:cstheme="minorHAnsi"/>
          <w:sz w:val="16"/>
          <w:szCs w:val="16"/>
        </w:rPr>
        <w:t xml:space="preserve">z dnia </w:t>
      </w:r>
      <w:r w:rsidR="00EA2CF3" w:rsidRPr="00E94CD7">
        <w:rPr>
          <w:rFonts w:cstheme="minorHAnsi"/>
          <w:sz w:val="16"/>
          <w:szCs w:val="16"/>
        </w:rPr>
        <w:t>25</w:t>
      </w:r>
      <w:r w:rsidR="00AB0A10" w:rsidRPr="00E94CD7">
        <w:rPr>
          <w:rFonts w:cstheme="minorHAnsi"/>
          <w:sz w:val="16"/>
          <w:szCs w:val="16"/>
        </w:rPr>
        <w:t xml:space="preserve"> </w:t>
      </w:r>
      <w:r w:rsidR="00EA2CF3" w:rsidRPr="00E94CD7">
        <w:rPr>
          <w:rFonts w:cstheme="minorHAnsi"/>
          <w:sz w:val="16"/>
          <w:szCs w:val="16"/>
        </w:rPr>
        <w:t>luty</w:t>
      </w:r>
      <w:r w:rsidRPr="00E94CD7">
        <w:rPr>
          <w:rFonts w:cstheme="minorHAnsi"/>
          <w:sz w:val="16"/>
          <w:szCs w:val="16"/>
        </w:rPr>
        <w:t xml:space="preserve"> 202</w:t>
      </w:r>
      <w:r w:rsidR="00EA2CF3" w:rsidRPr="00E94CD7">
        <w:rPr>
          <w:rFonts w:cstheme="minorHAnsi"/>
          <w:sz w:val="16"/>
          <w:szCs w:val="16"/>
        </w:rPr>
        <w:t>6</w:t>
      </w:r>
      <w:r w:rsidRPr="00E94CD7">
        <w:rPr>
          <w:rFonts w:cstheme="minorHAnsi"/>
          <w:sz w:val="16"/>
          <w:szCs w:val="16"/>
        </w:rPr>
        <w:t xml:space="preserve"> r.</w:t>
      </w:r>
    </w:p>
    <w:p w14:paraId="48F1AF45" w14:textId="77777777" w:rsidR="006F0F9A" w:rsidRDefault="006F0F9A" w:rsidP="008E779F">
      <w:pPr>
        <w:spacing w:after="0" w:line="278" w:lineRule="auto"/>
        <w:ind w:right="1153" w:firstLine="1134"/>
        <w:jc w:val="right"/>
        <w:rPr>
          <w:rFonts w:eastAsia="Times New Roman" w:cstheme="minorHAnsi"/>
          <w:b/>
          <w:sz w:val="24"/>
          <w:szCs w:val="28"/>
          <w:lang w:eastAsia="pl-PL"/>
        </w:rPr>
      </w:pPr>
    </w:p>
    <w:p w14:paraId="13833327" w14:textId="77777777" w:rsidR="001746D3" w:rsidRDefault="001746D3" w:rsidP="008E779F">
      <w:pPr>
        <w:spacing w:after="0" w:line="278" w:lineRule="auto"/>
        <w:ind w:right="1153" w:firstLine="1134"/>
        <w:jc w:val="right"/>
        <w:rPr>
          <w:rFonts w:eastAsia="Times New Roman" w:cstheme="minorHAnsi"/>
          <w:b/>
          <w:sz w:val="24"/>
          <w:szCs w:val="28"/>
          <w:lang w:eastAsia="pl-PL"/>
        </w:rPr>
      </w:pPr>
    </w:p>
    <w:p w14:paraId="6EFE7B2E" w14:textId="492F1375" w:rsidR="009E337C" w:rsidRPr="00F55997" w:rsidRDefault="00600540" w:rsidP="009D0534">
      <w:pPr>
        <w:spacing w:after="0" w:line="278" w:lineRule="auto"/>
        <w:ind w:right="1153"/>
        <w:jc w:val="center"/>
        <w:rPr>
          <w:rFonts w:eastAsia="Times New Roman" w:cstheme="minorHAnsi"/>
          <w:b/>
          <w:lang w:eastAsia="pl-PL"/>
        </w:rPr>
      </w:pPr>
      <w:r w:rsidRPr="00F55997">
        <w:rPr>
          <w:rFonts w:eastAsia="Times New Roman" w:cstheme="minorHAnsi"/>
          <w:b/>
          <w:lang w:eastAsia="pl-PL"/>
        </w:rPr>
        <w:t>REGULAMIN</w:t>
      </w:r>
      <w:r w:rsidR="009E337C" w:rsidRPr="00F55997">
        <w:rPr>
          <w:rFonts w:eastAsia="Times New Roman" w:cstheme="minorHAnsi"/>
          <w:b/>
          <w:lang w:eastAsia="pl-PL"/>
        </w:rPr>
        <w:t xml:space="preserve"> </w:t>
      </w:r>
      <w:r w:rsidR="00837A79" w:rsidRPr="00F55997">
        <w:rPr>
          <w:rFonts w:eastAsia="Times New Roman" w:cstheme="minorHAnsi"/>
          <w:b/>
          <w:lang w:eastAsia="pl-PL"/>
        </w:rPr>
        <w:t>DOKONYWANIA</w:t>
      </w:r>
      <w:r w:rsidR="00AD1CA4" w:rsidRPr="00F55997">
        <w:rPr>
          <w:rFonts w:eastAsia="Times New Roman" w:cstheme="minorHAnsi"/>
          <w:b/>
          <w:lang w:eastAsia="pl-PL"/>
        </w:rPr>
        <w:t xml:space="preserve"> </w:t>
      </w:r>
      <w:r w:rsidR="00837A79" w:rsidRPr="00F55997">
        <w:rPr>
          <w:rFonts w:eastAsia="Times New Roman" w:cstheme="minorHAnsi"/>
          <w:b/>
          <w:lang w:eastAsia="pl-PL"/>
        </w:rPr>
        <w:t>REFUNDACJI KOSZTÓW</w:t>
      </w:r>
      <w:r w:rsidR="009D0534">
        <w:rPr>
          <w:rFonts w:eastAsia="Times New Roman" w:cstheme="minorHAnsi"/>
          <w:b/>
          <w:lang w:eastAsia="pl-PL"/>
        </w:rPr>
        <w:t xml:space="preserve"> </w:t>
      </w:r>
      <w:r w:rsidR="00837A79" w:rsidRPr="00F55997">
        <w:rPr>
          <w:rFonts w:eastAsia="Times New Roman" w:cstheme="minorHAnsi"/>
          <w:b/>
          <w:lang w:eastAsia="pl-PL"/>
        </w:rPr>
        <w:t>WYPOSAŻENIA LUB</w:t>
      </w:r>
      <w:r w:rsidR="009D0534">
        <w:rPr>
          <w:rFonts w:eastAsia="Times New Roman" w:cstheme="minorHAnsi"/>
          <w:b/>
          <w:lang w:eastAsia="pl-PL"/>
        </w:rPr>
        <w:t xml:space="preserve"> </w:t>
      </w:r>
      <w:r w:rsidR="00837A79" w:rsidRPr="00F55997">
        <w:rPr>
          <w:rFonts w:eastAsia="Times New Roman" w:cstheme="minorHAnsi"/>
          <w:b/>
          <w:lang w:eastAsia="pl-PL"/>
        </w:rPr>
        <w:t>DOPOSAŻENIA STANOWISKA PRACY</w:t>
      </w:r>
      <w:r w:rsidR="009D0534">
        <w:rPr>
          <w:rFonts w:eastAsia="Times New Roman" w:cstheme="minorHAnsi"/>
          <w:b/>
          <w:lang w:eastAsia="pl-PL"/>
        </w:rPr>
        <w:t xml:space="preserve"> </w:t>
      </w:r>
      <w:r w:rsidR="009E337C" w:rsidRPr="00F55997">
        <w:rPr>
          <w:rFonts w:eastAsia="Times New Roman" w:cstheme="minorHAnsi"/>
          <w:b/>
          <w:lang w:eastAsia="pl-PL"/>
        </w:rPr>
        <w:t xml:space="preserve">W POWIATOWYM URZĘDZIE PRACY W </w:t>
      </w:r>
      <w:r w:rsidRPr="00F55997">
        <w:rPr>
          <w:rFonts w:eastAsia="Times New Roman" w:cstheme="minorHAnsi"/>
          <w:b/>
          <w:lang w:eastAsia="pl-PL"/>
        </w:rPr>
        <w:t>JĘDRZEJOWIE</w:t>
      </w:r>
    </w:p>
    <w:p w14:paraId="1D1EA45D" w14:textId="77777777" w:rsidR="006F0F9A" w:rsidRPr="00F55997" w:rsidRDefault="006F0F9A" w:rsidP="00BA379E">
      <w:pPr>
        <w:spacing w:after="0" w:line="278" w:lineRule="auto"/>
        <w:ind w:right="1153" w:firstLine="1134"/>
        <w:jc w:val="both"/>
        <w:rPr>
          <w:rFonts w:eastAsia="Times New Roman" w:cstheme="minorHAnsi"/>
          <w:b/>
          <w:lang w:eastAsia="pl-PL"/>
        </w:rPr>
      </w:pPr>
    </w:p>
    <w:p w14:paraId="45123DB8" w14:textId="12A8199A" w:rsidR="006F0F9A" w:rsidRPr="00F55997" w:rsidRDefault="006F0F9A" w:rsidP="008E779F">
      <w:pPr>
        <w:spacing w:after="0" w:line="278" w:lineRule="auto"/>
        <w:ind w:right="1153" w:firstLine="1134"/>
        <w:jc w:val="center"/>
        <w:rPr>
          <w:rFonts w:eastAsia="Times New Roman" w:cstheme="minorHAnsi"/>
          <w:b/>
          <w:lang w:eastAsia="pl-PL"/>
        </w:rPr>
      </w:pPr>
      <w:r w:rsidRPr="00F55997">
        <w:rPr>
          <w:rFonts w:eastAsia="Times New Roman" w:cstheme="minorHAnsi"/>
          <w:b/>
          <w:lang w:eastAsia="pl-PL"/>
        </w:rPr>
        <w:t>Rozdział I</w:t>
      </w:r>
    </w:p>
    <w:p w14:paraId="2D14388C" w14:textId="283ACE1F" w:rsidR="006F0F9A" w:rsidRPr="00F55997" w:rsidRDefault="006F0F9A" w:rsidP="008E779F">
      <w:pPr>
        <w:spacing w:after="0" w:line="278" w:lineRule="auto"/>
        <w:ind w:right="1153" w:firstLine="1134"/>
        <w:jc w:val="center"/>
        <w:rPr>
          <w:rFonts w:eastAsia="Times New Roman" w:cstheme="minorHAnsi"/>
          <w:b/>
          <w:lang w:eastAsia="pl-PL"/>
        </w:rPr>
      </w:pPr>
      <w:r w:rsidRPr="00F55997">
        <w:rPr>
          <w:rFonts w:eastAsia="Times New Roman" w:cstheme="minorHAnsi"/>
          <w:b/>
          <w:lang w:eastAsia="pl-PL"/>
        </w:rPr>
        <w:t>POSTANOWIENIA OGÓLNE</w:t>
      </w:r>
    </w:p>
    <w:p w14:paraId="60E66209" w14:textId="0C83BCF0" w:rsidR="006F0F9A" w:rsidRPr="00F55997" w:rsidRDefault="006F0F9A" w:rsidP="008E779F">
      <w:pPr>
        <w:spacing w:after="0" w:line="278" w:lineRule="auto"/>
        <w:ind w:right="1153" w:firstLine="1134"/>
        <w:jc w:val="center"/>
        <w:rPr>
          <w:rFonts w:eastAsia="Times New Roman" w:cstheme="minorHAnsi"/>
          <w:b/>
          <w:lang w:eastAsia="pl-PL"/>
        </w:rPr>
      </w:pPr>
      <w:r w:rsidRPr="00F55997">
        <w:rPr>
          <w:rFonts w:eastAsia="Times New Roman" w:cstheme="minorHAnsi"/>
          <w:b/>
          <w:lang w:eastAsia="pl-PL"/>
        </w:rPr>
        <w:t>§1</w:t>
      </w:r>
    </w:p>
    <w:p w14:paraId="0F9825EF" w14:textId="77777777" w:rsidR="006F0F9A" w:rsidRPr="00F55997" w:rsidRDefault="006F0F9A" w:rsidP="00BA379E">
      <w:pPr>
        <w:spacing w:after="0" w:line="278" w:lineRule="auto"/>
        <w:ind w:right="1153" w:firstLine="1134"/>
        <w:jc w:val="both"/>
        <w:rPr>
          <w:rFonts w:eastAsia="Times New Roman" w:cstheme="minorHAnsi"/>
          <w:b/>
          <w:lang w:eastAsia="pl-PL"/>
        </w:rPr>
      </w:pPr>
    </w:p>
    <w:p w14:paraId="33C89962" w14:textId="0114E45D" w:rsidR="00432C10" w:rsidRPr="00F55997" w:rsidRDefault="006F0F9A" w:rsidP="00BA379E">
      <w:pPr>
        <w:jc w:val="both"/>
        <w:rPr>
          <w:rFonts w:cstheme="minorHAnsi"/>
        </w:rPr>
      </w:pPr>
      <w:r w:rsidRPr="00F55997">
        <w:rPr>
          <w:rFonts w:cstheme="minorHAnsi"/>
        </w:rPr>
        <w:t>Pomoc, o której mowa wyżej udzielana jest z uwzględnieniem następujących przepisów:</w:t>
      </w:r>
    </w:p>
    <w:p w14:paraId="732EA39E" w14:textId="22157F00" w:rsidR="009E337C" w:rsidRPr="00F55997" w:rsidRDefault="00474C58" w:rsidP="00784A77">
      <w:pPr>
        <w:pStyle w:val="Akapitzlist"/>
        <w:numPr>
          <w:ilvl w:val="0"/>
          <w:numId w:val="10"/>
        </w:numPr>
        <w:spacing w:after="240" w:line="240" w:lineRule="auto"/>
        <w:jc w:val="both"/>
        <w:rPr>
          <w:rFonts w:cstheme="minorHAnsi"/>
        </w:rPr>
      </w:pPr>
      <w:r w:rsidRPr="00F55997">
        <w:rPr>
          <w:rFonts w:cstheme="minorHAnsi"/>
        </w:rPr>
        <w:t>u</w:t>
      </w:r>
      <w:r w:rsidR="009E337C" w:rsidRPr="00F55997">
        <w:rPr>
          <w:rFonts w:cstheme="minorHAnsi"/>
        </w:rPr>
        <w:t>staw</w:t>
      </w:r>
      <w:r w:rsidR="00F55997">
        <w:rPr>
          <w:rFonts w:cstheme="minorHAnsi"/>
        </w:rPr>
        <w:t>y</w:t>
      </w:r>
      <w:r w:rsidR="009E337C" w:rsidRPr="00F55997">
        <w:rPr>
          <w:rFonts w:cstheme="minorHAnsi"/>
        </w:rPr>
        <w:t xml:space="preserve"> z dnia 20 marca 2025 r. o rynku pracy</w:t>
      </w:r>
      <w:r w:rsidR="00E83BF6" w:rsidRPr="00F55997">
        <w:rPr>
          <w:rFonts w:cstheme="minorHAnsi"/>
        </w:rPr>
        <w:t xml:space="preserve"> i służbach zatrudnienia</w:t>
      </w:r>
      <w:r w:rsidR="00B7681A" w:rsidRPr="00F55997">
        <w:rPr>
          <w:rFonts w:cstheme="minorHAnsi"/>
        </w:rPr>
        <w:t>,</w:t>
      </w:r>
    </w:p>
    <w:p w14:paraId="5F47CDF9" w14:textId="33E378A4" w:rsidR="009E337C" w:rsidRPr="00F55997" w:rsidRDefault="00474C58" w:rsidP="00784A77">
      <w:pPr>
        <w:pStyle w:val="Akapitzlist"/>
        <w:numPr>
          <w:ilvl w:val="0"/>
          <w:numId w:val="10"/>
        </w:numPr>
        <w:spacing w:line="240" w:lineRule="auto"/>
        <w:jc w:val="both"/>
        <w:rPr>
          <w:rFonts w:cstheme="minorHAnsi"/>
        </w:rPr>
      </w:pPr>
      <w:r w:rsidRPr="00F55997">
        <w:rPr>
          <w:rFonts w:cstheme="minorHAnsi"/>
        </w:rPr>
        <w:t>r</w:t>
      </w:r>
      <w:r w:rsidR="009E337C" w:rsidRPr="00F55997">
        <w:rPr>
          <w:rFonts w:cstheme="minorHAnsi"/>
        </w:rPr>
        <w:t>ozporządzeni</w:t>
      </w:r>
      <w:r w:rsidR="00F55997">
        <w:rPr>
          <w:rFonts w:cstheme="minorHAnsi"/>
        </w:rPr>
        <w:t>a</w:t>
      </w:r>
      <w:r w:rsidR="009E337C" w:rsidRPr="00F55997">
        <w:rPr>
          <w:rFonts w:cstheme="minorHAnsi"/>
        </w:rPr>
        <w:t xml:space="preserve"> Ministra Rodziny, Pracy i Polityki Społecznej z dnia </w:t>
      </w:r>
      <w:r w:rsidR="005531A9" w:rsidRPr="00F55997">
        <w:rPr>
          <w:rFonts w:cstheme="minorHAnsi"/>
        </w:rPr>
        <w:t>21</w:t>
      </w:r>
      <w:r w:rsidR="009E337C" w:rsidRPr="00F55997">
        <w:rPr>
          <w:rFonts w:cstheme="minorHAnsi"/>
        </w:rPr>
        <w:t xml:space="preserve"> li</w:t>
      </w:r>
      <w:r w:rsidR="005531A9" w:rsidRPr="00F55997">
        <w:rPr>
          <w:rFonts w:cstheme="minorHAnsi"/>
        </w:rPr>
        <w:t>stopada</w:t>
      </w:r>
      <w:r w:rsidR="009E337C" w:rsidRPr="00F55997">
        <w:rPr>
          <w:rFonts w:cstheme="minorHAnsi"/>
        </w:rPr>
        <w:t xml:space="preserve"> 20</w:t>
      </w:r>
      <w:r w:rsidR="005531A9" w:rsidRPr="00F55997">
        <w:rPr>
          <w:rFonts w:cstheme="minorHAnsi"/>
        </w:rPr>
        <w:t>25</w:t>
      </w:r>
      <w:r w:rsidR="009E337C" w:rsidRPr="00F55997">
        <w:rPr>
          <w:rFonts w:cstheme="minorHAnsi"/>
        </w:rPr>
        <w:t xml:space="preserve">r. </w:t>
      </w:r>
      <w:r w:rsidR="009E337C" w:rsidRPr="00F55997">
        <w:rPr>
          <w:rFonts w:cstheme="minorHAnsi"/>
        </w:rPr>
        <w:br/>
        <w:t xml:space="preserve">w sprawie </w:t>
      </w:r>
      <w:r w:rsidR="005531A9" w:rsidRPr="00F55997">
        <w:rPr>
          <w:rFonts w:cstheme="minorHAnsi"/>
        </w:rPr>
        <w:t>wniosków i realizacji umów o dofinansowanie podjęcie działalności gospodarczej oraz o refundację kosztów wyposażenia lub doposażenia stanowiska pracy</w:t>
      </w:r>
      <w:r w:rsidRPr="00F55997">
        <w:rPr>
          <w:rFonts w:cstheme="minorHAnsi"/>
        </w:rPr>
        <w:t>,</w:t>
      </w:r>
    </w:p>
    <w:p w14:paraId="60B5A0BF" w14:textId="432B8D30" w:rsidR="00E83BF6"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E83BF6" w:rsidRPr="00F55997">
        <w:rPr>
          <w:rFonts w:cstheme="minorHAnsi"/>
        </w:rPr>
        <w:t>stawy z dnia 30 kwietnia 2004 r. o postępowaniu w sprawach dotyczących pomocy publicznej</w:t>
      </w:r>
      <w:r w:rsidR="00B7681A" w:rsidRPr="00F55997">
        <w:rPr>
          <w:rFonts w:cstheme="minorHAnsi"/>
        </w:rPr>
        <w:t>,</w:t>
      </w:r>
    </w:p>
    <w:p w14:paraId="32E4B0AE" w14:textId="275097F8" w:rsidR="00E83BF6" w:rsidRPr="00F55997" w:rsidRDefault="00474C58" w:rsidP="00784A77">
      <w:pPr>
        <w:pStyle w:val="Akapitzlist"/>
        <w:numPr>
          <w:ilvl w:val="0"/>
          <w:numId w:val="10"/>
        </w:numPr>
        <w:spacing w:line="240" w:lineRule="auto"/>
        <w:jc w:val="both"/>
        <w:rPr>
          <w:rFonts w:cstheme="minorHAnsi"/>
        </w:rPr>
      </w:pPr>
      <w:r w:rsidRPr="00F55997">
        <w:rPr>
          <w:rFonts w:cstheme="minorHAnsi"/>
        </w:rPr>
        <w:t>r</w:t>
      </w:r>
      <w:r w:rsidR="00E83BF6" w:rsidRPr="00F55997">
        <w:rPr>
          <w:rFonts w:cstheme="minorHAnsi"/>
        </w:rPr>
        <w:t>ozporządzenia Komisji (UE) Nr 2023/2831 z dnia 13 grudnia 2023 r. w sprawie stosowania art.</w:t>
      </w:r>
      <w:r w:rsidR="008A3EF3" w:rsidRPr="00F55997">
        <w:rPr>
          <w:rFonts w:cstheme="minorHAnsi"/>
        </w:rPr>
        <w:t xml:space="preserve"> </w:t>
      </w:r>
      <w:r w:rsidR="00E83BF6" w:rsidRPr="00F55997">
        <w:rPr>
          <w:rFonts w:cstheme="minorHAnsi"/>
        </w:rPr>
        <w:t xml:space="preserve">107 i 108 Traktatu o funkcjonowaniu Unii Europejskiej do pomocy de </w:t>
      </w:r>
      <w:proofErr w:type="spellStart"/>
      <w:r w:rsidR="00E83BF6" w:rsidRPr="00F55997">
        <w:rPr>
          <w:rFonts w:cstheme="minorHAnsi"/>
        </w:rPr>
        <w:t>minimis</w:t>
      </w:r>
      <w:proofErr w:type="spellEnd"/>
      <w:r w:rsidR="00E83BF6" w:rsidRPr="00F55997">
        <w:rPr>
          <w:rFonts w:cstheme="minorHAnsi"/>
        </w:rPr>
        <w:t>.</w:t>
      </w:r>
    </w:p>
    <w:p w14:paraId="1F8AF7A1" w14:textId="30079D59" w:rsidR="009C7FA8" w:rsidRPr="00F55997" w:rsidRDefault="00474C58" w:rsidP="00784A77">
      <w:pPr>
        <w:pStyle w:val="Akapitzlist"/>
        <w:numPr>
          <w:ilvl w:val="0"/>
          <w:numId w:val="10"/>
        </w:numPr>
        <w:spacing w:line="240" w:lineRule="auto"/>
        <w:jc w:val="both"/>
        <w:rPr>
          <w:rFonts w:cstheme="minorHAnsi"/>
        </w:rPr>
      </w:pPr>
      <w:r w:rsidRPr="00F55997">
        <w:rPr>
          <w:rFonts w:cstheme="minorHAnsi"/>
        </w:rPr>
        <w:t>r</w:t>
      </w:r>
      <w:r w:rsidR="009C7FA8" w:rsidRPr="00F55997">
        <w:rPr>
          <w:rFonts w:cstheme="minorHAnsi"/>
        </w:rPr>
        <w:t xml:space="preserve">ozporządzenia Komisji (UE) Nr </w:t>
      </w:r>
      <w:r w:rsidR="008A3EF3" w:rsidRPr="00F55997">
        <w:rPr>
          <w:rFonts w:cstheme="minorHAnsi"/>
        </w:rPr>
        <w:t>1408</w:t>
      </w:r>
      <w:r w:rsidR="009C7FA8" w:rsidRPr="00F55997">
        <w:rPr>
          <w:rFonts w:cstheme="minorHAnsi"/>
        </w:rPr>
        <w:t>/2</w:t>
      </w:r>
      <w:r w:rsidR="008A3EF3" w:rsidRPr="00F55997">
        <w:rPr>
          <w:rFonts w:cstheme="minorHAnsi"/>
        </w:rPr>
        <w:t>013</w:t>
      </w:r>
      <w:r w:rsidR="009C7FA8" w:rsidRPr="00F55997">
        <w:rPr>
          <w:rFonts w:cstheme="minorHAnsi"/>
        </w:rPr>
        <w:t xml:space="preserve"> z dnia 1</w:t>
      </w:r>
      <w:r w:rsidR="008A3EF3" w:rsidRPr="00F55997">
        <w:rPr>
          <w:rFonts w:cstheme="minorHAnsi"/>
        </w:rPr>
        <w:t>8</w:t>
      </w:r>
      <w:r w:rsidR="009C7FA8" w:rsidRPr="00F55997">
        <w:rPr>
          <w:rFonts w:cstheme="minorHAnsi"/>
        </w:rPr>
        <w:t xml:space="preserve"> grudnia 20</w:t>
      </w:r>
      <w:r w:rsidR="008A3EF3" w:rsidRPr="00F55997">
        <w:rPr>
          <w:rFonts w:cstheme="minorHAnsi"/>
        </w:rPr>
        <w:t>1</w:t>
      </w:r>
      <w:r w:rsidR="009C7FA8" w:rsidRPr="00F55997">
        <w:rPr>
          <w:rFonts w:cstheme="minorHAnsi"/>
        </w:rPr>
        <w:t>3 r. w sprawie stosowania art.</w:t>
      </w:r>
      <w:r w:rsidR="008A3EF3" w:rsidRPr="00F55997">
        <w:rPr>
          <w:rFonts w:cstheme="minorHAnsi"/>
        </w:rPr>
        <w:t xml:space="preserve"> </w:t>
      </w:r>
      <w:r w:rsidR="009C7FA8" w:rsidRPr="00F55997">
        <w:rPr>
          <w:rFonts w:cstheme="minorHAnsi"/>
        </w:rPr>
        <w:t xml:space="preserve">107 i 108 Traktatu o funkcjonowaniu Unii Europejskiej do pomocy de </w:t>
      </w:r>
      <w:proofErr w:type="spellStart"/>
      <w:r w:rsidR="009C7FA8" w:rsidRPr="00F55997">
        <w:rPr>
          <w:rFonts w:cstheme="minorHAnsi"/>
        </w:rPr>
        <w:t>minimis</w:t>
      </w:r>
      <w:proofErr w:type="spellEnd"/>
      <w:r w:rsidR="008A3EF3" w:rsidRPr="00F55997">
        <w:rPr>
          <w:rFonts w:cstheme="minorHAnsi"/>
        </w:rPr>
        <w:t xml:space="preserve"> w sektorze rolnym</w:t>
      </w:r>
      <w:r w:rsidR="00F55997">
        <w:rPr>
          <w:rFonts w:cstheme="minorHAnsi"/>
        </w:rPr>
        <w:t>,</w:t>
      </w:r>
    </w:p>
    <w:p w14:paraId="2B6807AB" w14:textId="385A2AF8"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r</w:t>
      </w:r>
      <w:r w:rsidR="006B7658" w:rsidRPr="00F55997">
        <w:rPr>
          <w:rFonts w:cstheme="minorHAnsi"/>
        </w:rPr>
        <w:t>ozporządzeni</w:t>
      </w:r>
      <w:r w:rsidR="00F55997">
        <w:rPr>
          <w:rFonts w:cstheme="minorHAnsi"/>
        </w:rPr>
        <w:t>a</w:t>
      </w:r>
      <w:r w:rsidR="006B7658" w:rsidRPr="00F55997">
        <w:rPr>
          <w:rFonts w:cstheme="minorHAnsi"/>
        </w:rPr>
        <w:t xml:space="preserve"> Rady Ministrów z dnia 29 marca 2010r. w sprawie zakresu informacji przedstawianych przez podmiot ubiegający się o pomoc de </w:t>
      </w:r>
      <w:proofErr w:type="spellStart"/>
      <w:r w:rsidR="006B7658" w:rsidRPr="00F55997">
        <w:rPr>
          <w:rFonts w:cstheme="minorHAnsi"/>
        </w:rPr>
        <w:t>minimis</w:t>
      </w:r>
      <w:proofErr w:type="spellEnd"/>
      <w:r w:rsidR="006B7658" w:rsidRPr="00F55997">
        <w:rPr>
          <w:rFonts w:cstheme="minorHAnsi"/>
        </w:rPr>
        <w:t xml:space="preserve">, </w:t>
      </w:r>
    </w:p>
    <w:p w14:paraId="50FAF287" w14:textId="0F21CD6C"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26 czerwca 1974 r. - Kodeks pracy, </w:t>
      </w:r>
    </w:p>
    <w:p w14:paraId="463702DA" w14:textId="06BEEAAC"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w:t>
      </w:r>
      <w:r w:rsidR="00837A79" w:rsidRPr="00F55997">
        <w:rPr>
          <w:rFonts w:cstheme="minorHAnsi"/>
        </w:rPr>
        <w:t>6 marca 2018r. Prawo przedsiębiorców,</w:t>
      </w:r>
      <w:r w:rsidR="006B7658" w:rsidRPr="00F55997">
        <w:rPr>
          <w:rFonts w:cstheme="minorHAnsi"/>
        </w:rPr>
        <w:t xml:space="preserve"> </w:t>
      </w:r>
    </w:p>
    <w:p w14:paraId="47754EEB" w14:textId="03FFD013"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14 czerwca 1960 r. Kodeks postępowania administracyjnego, </w:t>
      </w:r>
    </w:p>
    <w:p w14:paraId="7A617285" w14:textId="712CAD4D"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23 kwietnia 1964 r. Kodeks cywilny, </w:t>
      </w:r>
    </w:p>
    <w:p w14:paraId="077360C4" w14:textId="00A899B9"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11 marca 2004 r. o podatku od towarów i usług,</w:t>
      </w:r>
    </w:p>
    <w:p w14:paraId="140B69E3" w14:textId="1B1FA02D" w:rsidR="006B7658" w:rsidRPr="00F55997" w:rsidRDefault="00474C58" w:rsidP="00784A77">
      <w:pPr>
        <w:pStyle w:val="Akapitzlist"/>
        <w:numPr>
          <w:ilvl w:val="0"/>
          <w:numId w:val="10"/>
        </w:numPr>
        <w:spacing w:line="240" w:lineRule="auto"/>
        <w:jc w:val="both"/>
        <w:rPr>
          <w:rFonts w:cstheme="minorHAnsi"/>
        </w:rPr>
      </w:pPr>
      <w:r w:rsidRPr="00F55997">
        <w:rPr>
          <w:rFonts w:cstheme="minorHAnsi"/>
        </w:rPr>
        <w:t>u</w:t>
      </w:r>
      <w:r w:rsidR="006B7658" w:rsidRPr="00F55997">
        <w:rPr>
          <w:rFonts w:cstheme="minorHAnsi"/>
        </w:rPr>
        <w:t>staw</w:t>
      </w:r>
      <w:r w:rsidR="00F55997">
        <w:rPr>
          <w:rFonts w:cstheme="minorHAnsi"/>
        </w:rPr>
        <w:t>y</w:t>
      </w:r>
      <w:r w:rsidR="006B7658" w:rsidRPr="00F55997">
        <w:rPr>
          <w:rFonts w:cstheme="minorHAnsi"/>
        </w:rPr>
        <w:t xml:space="preserve"> z dnia 6 marca 2018 r. Prawo przedsiębiorców</w:t>
      </w:r>
      <w:r w:rsidRPr="00F55997">
        <w:rPr>
          <w:rFonts w:cstheme="minorHAnsi"/>
        </w:rPr>
        <w:t>,</w:t>
      </w:r>
    </w:p>
    <w:p w14:paraId="12BFEA13" w14:textId="0D9E13A5"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 xml:space="preserve"> ustawy z dnia 7 września 1991 r. o systemie oświaty,</w:t>
      </w:r>
    </w:p>
    <w:p w14:paraId="6783A095" w14:textId="40DF92F9"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ustawy z dnia 14 grudnia 2016 r. Prawo oświatowe,</w:t>
      </w:r>
    </w:p>
    <w:p w14:paraId="3FB4717C" w14:textId="427863A5"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ustawy z dnia 28 kwietnia 1936 r. Prawo wekslowe,</w:t>
      </w:r>
    </w:p>
    <w:p w14:paraId="08727778" w14:textId="47F44C5B"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ustawy z dnia 30.04.2004 r. o postępowaniu w sprawach dotyczących pomocy publicznej,</w:t>
      </w:r>
    </w:p>
    <w:p w14:paraId="2A5DECC5" w14:textId="537234A1"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ustawy z dnia 5 lipca 2018 r. o zarządzie sukcesyjnym przedsiębiorstwem osoby fizycznej i innych ułatwieniach związanych z sukcesją przedsiębiorstw,</w:t>
      </w:r>
    </w:p>
    <w:p w14:paraId="3F696AE1" w14:textId="5EDA1729"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ustawy z dnia 6 grudnia 1996 r. o zastawie rejestrowym i rejestrze zastawów,</w:t>
      </w:r>
    </w:p>
    <w:p w14:paraId="3AE394AC" w14:textId="4B303D87" w:rsidR="00474C58" w:rsidRPr="00F55997" w:rsidRDefault="00474C58" w:rsidP="00784A77">
      <w:pPr>
        <w:pStyle w:val="Akapitzlist"/>
        <w:numPr>
          <w:ilvl w:val="0"/>
          <w:numId w:val="10"/>
        </w:numPr>
        <w:spacing w:line="240" w:lineRule="auto"/>
        <w:jc w:val="both"/>
        <w:rPr>
          <w:rFonts w:cstheme="minorHAnsi"/>
        </w:rPr>
      </w:pPr>
      <w:r w:rsidRPr="00F55997">
        <w:rPr>
          <w:rFonts w:cstheme="minorHAnsi"/>
        </w:rPr>
        <w:t xml:space="preserve">rozporządzenia Parlamentu Europejskiego i Rady (UE) 2016/679 z dnia 27 kwietnia 2016 r. </w:t>
      </w:r>
      <w:r w:rsidR="00064E1E">
        <w:rPr>
          <w:rFonts w:cstheme="minorHAnsi"/>
        </w:rPr>
        <w:br/>
      </w:r>
      <w:r w:rsidRPr="00F55997">
        <w:rPr>
          <w:rFonts w:cstheme="minorHAnsi"/>
        </w:rPr>
        <w:t>w sprawie ochrony osób fizycznych w związku z przetwarzaniem danych osobowych i w sprawie swobodnego przepływu takich danych oraz uchylenia dyrektywy 95/46/WE (ogólne rozporządzenie o ochronie danych)</w:t>
      </w:r>
      <w:r w:rsidR="00061A07" w:rsidRPr="00F55997">
        <w:rPr>
          <w:rFonts w:cstheme="minorHAnsi"/>
        </w:rPr>
        <w:t>.</w:t>
      </w:r>
    </w:p>
    <w:p w14:paraId="5FCF723C" w14:textId="78977689" w:rsidR="00B7681A" w:rsidRPr="00F55997" w:rsidRDefault="00474C58" w:rsidP="008E779F">
      <w:pPr>
        <w:spacing w:after="0" w:line="278" w:lineRule="auto"/>
        <w:ind w:left="360" w:right="1153"/>
        <w:jc w:val="center"/>
        <w:rPr>
          <w:rFonts w:eastAsia="Times New Roman" w:cstheme="minorHAnsi"/>
          <w:b/>
          <w:lang w:eastAsia="pl-PL"/>
        </w:rPr>
      </w:pPr>
      <w:r w:rsidRPr="00F55997">
        <w:rPr>
          <w:rFonts w:eastAsia="Times New Roman" w:cstheme="minorHAnsi"/>
          <w:b/>
          <w:lang w:eastAsia="pl-PL"/>
        </w:rPr>
        <w:t>§ 2</w:t>
      </w:r>
    </w:p>
    <w:p w14:paraId="70E62D88" w14:textId="64C50928" w:rsidR="00B7681A" w:rsidRPr="00F55997" w:rsidRDefault="00474C58" w:rsidP="00BA379E">
      <w:pPr>
        <w:spacing w:after="0" w:line="240" w:lineRule="auto"/>
        <w:ind w:left="357" w:hanging="357"/>
        <w:contextualSpacing/>
        <w:jc w:val="both"/>
        <w:rPr>
          <w:rFonts w:eastAsia="Times New Roman" w:cstheme="minorHAnsi"/>
          <w:lang w:eastAsia="pl-PL"/>
        </w:rPr>
      </w:pPr>
      <w:r w:rsidRPr="00F55997">
        <w:rPr>
          <w:rFonts w:eastAsia="Times New Roman" w:cstheme="minorHAnsi"/>
          <w:lang w:eastAsia="pl-PL"/>
        </w:rPr>
        <w:t xml:space="preserve"> </w:t>
      </w:r>
      <w:r w:rsidR="00B7681A" w:rsidRPr="00F55997">
        <w:rPr>
          <w:rFonts w:eastAsia="Times New Roman" w:cstheme="minorHAnsi"/>
          <w:lang w:eastAsia="pl-PL"/>
        </w:rPr>
        <w:t>Ilekroć w regulaminie jest mowa o:</w:t>
      </w:r>
    </w:p>
    <w:p w14:paraId="496DB8BC" w14:textId="0DD526F8" w:rsidR="00B7681A" w:rsidRPr="00F55997" w:rsidRDefault="00474C58" w:rsidP="00784A77">
      <w:pPr>
        <w:pStyle w:val="Akapitzlist"/>
        <w:widowControl w:val="0"/>
        <w:numPr>
          <w:ilvl w:val="0"/>
          <w:numId w:val="1"/>
        </w:numPr>
        <w:autoSpaceDE w:val="0"/>
        <w:autoSpaceDN w:val="0"/>
        <w:adjustRightInd w:val="0"/>
        <w:spacing w:after="0" w:line="240" w:lineRule="auto"/>
        <w:ind w:left="357" w:hanging="357"/>
        <w:jc w:val="both"/>
        <w:rPr>
          <w:rFonts w:eastAsia="Times New Roman" w:cstheme="minorHAnsi"/>
        </w:rPr>
      </w:pPr>
      <w:r w:rsidRPr="00F55997">
        <w:rPr>
          <w:rFonts w:eastAsia="Times New Roman" w:cstheme="minorHAnsi"/>
          <w:b/>
        </w:rPr>
        <w:t>s</w:t>
      </w:r>
      <w:r w:rsidR="00B7681A" w:rsidRPr="00F55997">
        <w:rPr>
          <w:rFonts w:eastAsia="Times New Roman" w:cstheme="minorHAnsi"/>
          <w:b/>
        </w:rPr>
        <w:t xml:space="preserve">taroście </w:t>
      </w:r>
      <w:r w:rsidR="00B7681A" w:rsidRPr="00F55997">
        <w:rPr>
          <w:rFonts w:eastAsia="Times New Roman" w:cstheme="minorHAnsi"/>
          <w:bCs/>
        </w:rPr>
        <w:t>–</w:t>
      </w:r>
      <w:r w:rsidR="00B7681A" w:rsidRPr="00F55997">
        <w:rPr>
          <w:rFonts w:eastAsia="Times New Roman" w:cstheme="minorHAnsi"/>
          <w:b/>
        </w:rPr>
        <w:t xml:space="preserve"> </w:t>
      </w:r>
      <w:r w:rsidR="00B7681A" w:rsidRPr="00F55997">
        <w:rPr>
          <w:rFonts w:eastAsia="Times New Roman" w:cstheme="minorHAnsi"/>
        </w:rPr>
        <w:t>należy przez to rozumieć Starostę Jędrzejowskiego;</w:t>
      </w:r>
    </w:p>
    <w:p w14:paraId="1154E7BB" w14:textId="14B5351E" w:rsidR="00B7681A" w:rsidRPr="00F55997" w:rsidRDefault="00474C58" w:rsidP="00784A77">
      <w:pPr>
        <w:pStyle w:val="Akapitzlist"/>
        <w:widowControl w:val="0"/>
        <w:numPr>
          <w:ilvl w:val="0"/>
          <w:numId w:val="1"/>
        </w:numPr>
        <w:autoSpaceDE w:val="0"/>
        <w:autoSpaceDN w:val="0"/>
        <w:adjustRightInd w:val="0"/>
        <w:spacing w:after="0" w:line="240" w:lineRule="auto"/>
        <w:ind w:left="357" w:hanging="357"/>
        <w:jc w:val="both"/>
        <w:rPr>
          <w:rFonts w:eastAsia="Times New Roman" w:cstheme="minorHAnsi"/>
        </w:rPr>
      </w:pPr>
      <w:r w:rsidRPr="00F55997">
        <w:rPr>
          <w:rFonts w:eastAsia="Times New Roman" w:cstheme="minorHAnsi"/>
          <w:b/>
        </w:rPr>
        <w:t>d</w:t>
      </w:r>
      <w:r w:rsidR="00B7681A" w:rsidRPr="00F55997">
        <w:rPr>
          <w:rFonts w:eastAsia="Times New Roman" w:cstheme="minorHAnsi"/>
          <w:b/>
        </w:rPr>
        <w:t>yrektorze</w:t>
      </w:r>
      <w:r w:rsidR="00B7681A" w:rsidRPr="00F55997">
        <w:rPr>
          <w:rFonts w:eastAsia="Times New Roman" w:cstheme="minorHAnsi"/>
        </w:rPr>
        <w:t xml:space="preserve"> – należy przez to rozumieć Dyrektora Powiatowego Urzędu Pracy w Jędrzejowie działającego</w:t>
      </w:r>
      <w:r w:rsidR="00EE642C" w:rsidRPr="00F55997">
        <w:rPr>
          <w:rFonts w:eastAsia="Times New Roman" w:cstheme="minorHAnsi"/>
        </w:rPr>
        <w:t xml:space="preserve"> z</w:t>
      </w:r>
      <w:r w:rsidR="00B7681A" w:rsidRPr="00F55997">
        <w:rPr>
          <w:rFonts w:eastAsia="Times New Roman" w:cstheme="minorHAnsi"/>
        </w:rPr>
        <w:t xml:space="preserve"> upoważnienia</w:t>
      </w:r>
      <w:r w:rsidR="00CF71AE" w:rsidRPr="00F55997">
        <w:rPr>
          <w:rFonts w:eastAsia="Times New Roman" w:cstheme="minorHAnsi"/>
        </w:rPr>
        <w:t xml:space="preserve"> Starosty Powiatu Jędrzejowskiego</w:t>
      </w:r>
      <w:r w:rsidR="00B7681A" w:rsidRPr="00F55997">
        <w:rPr>
          <w:rFonts w:eastAsia="Times New Roman" w:cstheme="minorHAnsi"/>
        </w:rPr>
        <w:t>;</w:t>
      </w:r>
    </w:p>
    <w:p w14:paraId="014AA5D6" w14:textId="36FF1FE8" w:rsidR="00B7681A" w:rsidRPr="00F55997" w:rsidRDefault="00474C58" w:rsidP="00784A77">
      <w:pPr>
        <w:pStyle w:val="Akapitzlist"/>
        <w:widowControl w:val="0"/>
        <w:numPr>
          <w:ilvl w:val="0"/>
          <w:numId w:val="1"/>
        </w:numPr>
        <w:autoSpaceDE w:val="0"/>
        <w:autoSpaceDN w:val="0"/>
        <w:adjustRightInd w:val="0"/>
        <w:spacing w:after="0" w:line="240" w:lineRule="auto"/>
        <w:ind w:left="357" w:hanging="357"/>
        <w:jc w:val="both"/>
        <w:rPr>
          <w:rFonts w:eastAsia="Times New Roman" w:cstheme="minorHAnsi"/>
        </w:rPr>
      </w:pPr>
      <w:r w:rsidRPr="00F55997">
        <w:rPr>
          <w:rFonts w:eastAsia="Times New Roman" w:cstheme="minorHAnsi"/>
          <w:b/>
        </w:rPr>
        <w:t>u</w:t>
      </w:r>
      <w:r w:rsidR="00B7681A" w:rsidRPr="00F55997">
        <w:rPr>
          <w:rFonts w:eastAsia="Times New Roman" w:cstheme="minorHAnsi"/>
          <w:b/>
        </w:rPr>
        <w:t>rzędzie</w:t>
      </w:r>
      <w:r w:rsidR="00B7681A" w:rsidRPr="00F55997">
        <w:rPr>
          <w:rFonts w:eastAsia="Times New Roman" w:cstheme="minorHAnsi"/>
        </w:rPr>
        <w:t xml:space="preserve"> – oznacza to Powiatowy Urząd Pracy w Jędrzejowie,</w:t>
      </w:r>
    </w:p>
    <w:p w14:paraId="27C8BF5C" w14:textId="34F8DFF6" w:rsidR="00B7681A" w:rsidRPr="00F55997" w:rsidRDefault="00474C58" w:rsidP="00784A77">
      <w:pPr>
        <w:pStyle w:val="Akapitzlist"/>
        <w:widowControl w:val="0"/>
        <w:numPr>
          <w:ilvl w:val="0"/>
          <w:numId w:val="1"/>
        </w:numPr>
        <w:autoSpaceDE w:val="0"/>
        <w:autoSpaceDN w:val="0"/>
        <w:adjustRightInd w:val="0"/>
        <w:spacing w:after="0" w:line="240" w:lineRule="auto"/>
        <w:ind w:left="357" w:hanging="357"/>
        <w:jc w:val="both"/>
        <w:rPr>
          <w:rFonts w:eastAsia="Times New Roman" w:cstheme="minorHAnsi"/>
        </w:rPr>
      </w:pPr>
      <w:r w:rsidRPr="00F55997">
        <w:rPr>
          <w:rFonts w:eastAsia="Times New Roman" w:cstheme="minorHAnsi"/>
          <w:b/>
        </w:rPr>
        <w:t>u</w:t>
      </w:r>
      <w:r w:rsidR="00B7681A" w:rsidRPr="00F55997">
        <w:rPr>
          <w:rFonts w:eastAsia="Times New Roman" w:cstheme="minorHAnsi"/>
          <w:b/>
        </w:rPr>
        <w:t>stawie</w:t>
      </w:r>
      <w:r w:rsidR="00B7681A" w:rsidRPr="00F55997">
        <w:rPr>
          <w:rFonts w:eastAsia="Times New Roman" w:cstheme="minorHAnsi"/>
        </w:rPr>
        <w:t xml:space="preserve"> – należy przez to rozumieć ustawę, o której mowa </w:t>
      </w:r>
      <w:bookmarkStart w:id="0" w:name="_Hlk195787386"/>
      <w:r w:rsidR="00B7681A" w:rsidRPr="00F55997">
        <w:rPr>
          <w:rFonts w:eastAsia="Times New Roman" w:cstheme="minorHAnsi"/>
        </w:rPr>
        <w:t>w Ustawie z dnia 20 marca 2025 r. o rynku pracy i służbach zatrudnienia;</w:t>
      </w:r>
      <w:bookmarkEnd w:id="0"/>
    </w:p>
    <w:p w14:paraId="5B62043D" w14:textId="1181D800" w:rsidR="00B7681A" w:rsidRPr="00F55997" w:rsidRDefault="00474C58" w:rsidP="00784A77">
      <w:pPr>
        <w:pStyle w:val="Akapitzlist"/>
        <w:widowControl w:val="0"/>
        <w:numPr>
          <w:ilvl w:val="0"/>
          <w:numId w:val="1"/>
        </w:numPr>
        <w:autoSpaceDE w:val="0"/>
        <w:autoSpaceDN w:val="0"/>
        <w:adjustRightInd w:val="0"/>
        <w:spacing w:after="0" w:line="240" w:lineRule="auto"/>
        <w:ind w:left="357" w:hanging="357"/>
        <w:jc w:val="both"/>
        <w:rPr>
          <w:rFonts w:eastAsia="Times New Roman" w:cstheme="minorHAnsi"/>
        </w:rPr>
      </w:pPr>
      <w:r w:rsidRPr="00F55997">
        <w:rPr>
          <w:rFonts w:eastAsia="Times New Roman" w:cstheme="minorHAnsi"/>
          <w:b/>
          <w:bCs/>
        </w:rPr>
        <w:t>r</w:t>
      </w:r>
      <w:r w:rsidR="00B7681A" w:rsidRPr="00F55997">
        <w:rPr>
          <w:rFonts w:eastAsia="Times New Roman" w:cstheme="minorHAnsi"/>
          <w:b/>
          <w:bCs/>
        </w:rPr>
        <w:t xml:space="preserve">ozporządzeniu </w:t>
      </w:r>
      <w:r w:rsidR="00B7681A" w:rsidRPr="00F55997">
        <w:rPr>
          <w:rFonts w:eastAsia="Times New Roman" w:cstheme="minorHAnsi"/>
        </w:rPr>
        <w:t xml:space="preserve">– należy przez to rozumieć </w:t>
      </w:r>
      <w:r w:rsidR="005531A9" w:rsidRPr="00F55997">
        <w:rPr>
          <w:rFonts w:cstheme="minorHAnsi"/>
        </w:rPr>
        <w:t>Rozporządzenie Ministra Rodziny, Pracy i Polityki Społecznej z dnia 21 listopada 2025r. w sprawie wniosków i realizacji umów o dofinansowanie podjęci</w:t>
      </w:r>
      <w:r w:rsidR="00BA379E" w:rsidRPr="00F55997">
        <w:rPr>
          <w:rFonts w:cstheme="minorHAnsi"/>
        </w:rPr>
        <w:t>a</w:t>
      </w:r>
      <w:r w:rsidR="005531A9" w:rsidRPr="00F55997">
        <w:rPr>
          <w:rFonts w:cstheme="minorHAnsi"/>
        </w:rPr>
        <w:t xml:space="preserve"> działalności </w:t>
      </w:r>
      <w:r w:rsidR="005531A9" w:rsidRPr="00F55997">
        <w:rPr>
          <w:rFonts w:cstheme="minorHAnsi"/>
        </w:rPr>
        <w:lastRenderedPageBreak/>
        <w:t>gospodarczej oraz o refundację kosztów wyposażenia lub doposażenia stanowiska pracy</w:t>
      </w:r>
      <w:r w:rsidR="00B77583" w:rsidRPr="00F55997">
        <w:rPr>
          <w:rFonts w:cstheme="minorHAnsi"/>
        </w:rPr>
        <w:t>;</w:t>
      </w:r>
    </w:p>
    <w:p w14:paraId="391E0771" w14:textId="7D77A353" w:rsidR="00094A3A" w:rsidRPr="00F55997" w:rsidRDefault="00474C58" w:rsidP="00784A77">
      <w:pPr>
        <w:pStyle w:val="Akapitzlist"/>
        <w:widowControl w:val="0"/>
        <w:numPr>
          <w:ilvl w:val="0"/>
          <w:numId w:val="1"/>
        </w:numPr>
        <w:autoSpaceDE w:val="0"/>
        <w:autoSpaceDN w:val="0"/>
        <w:adjustRightInd w:val="0"/>
        <w:spacing w:after="0" w:line="240" w:lineRule="auto"/>
        <w:ind w:left="284" w:hanging="357"/>
        <w:jc w:val="both"/>
        <w:rPr>
          <w:rFonts w:eastAsia="Times New Roman" w:cstheme="minorHAnsi"/>
        </w:rPr>
      </w:pPr>
      <w:r w:rsidRPr="00F55997">
        <w:rPr>
          <w:rFonts w:eastAsia="Times New Roman" w:cstheme="minorHAnsi"/>
          <w:b/>
          <w:bCs/>
        </w:rPr>
        <w:t>u</w:t>
      </w:r>
      <w:r w:rsidR="00094A3A" w:rsidRPr="00F55997">
        <w:rPr>
          <w:rFonts w:eastAsia="Times New Roman" w:cstheme="minorHAnsi"/>
          <w:b/>
          <w:bCs/>
        </w:rPr>
        <w:t xml:space="preserve">mowie – </w:t>
      </w:r>
      <w:r w:rsidR="00094A3A" w:rsidRPr="00F55997">
        <w:rPr>
          <w:rFonts w:eastAsia="Times New Roman" w:cstheme="minorHAnsi"/>
        </w:rPr>
        <w:t xml:space="preserve">należy przez to rozumieć umowę cywilnoprawną zawartą pomiędzy </w:t>
      </w:r>
      <w:r w:rsidR="005816AB" w:rsidRPr="00F55997">
        <w:rPr>
          <w:rFonts w:eastAsia="Times New Roman" w:cstheme="minorHAnsi"/>
        </w:rPr>
        <w:t>Powiatem jędrzejowskim reprezentowanym przez Starostę Jędrzejowskiego z upoważnienia</w:t>
      </w:r>
      <w:r w:rsidR="00E96226" w:rsidRPr="00F55997">
        <w:rPr>
          <w:rFonts w:eastAsia="Times New Roman" w:cstheme="minorHAnsi"/>
        </w:rPr>
        <w:t>,</w:t>
      </w:r>
      <w:r w:rsidR="005816AB" w:rsidRPr="00F55997">
        <w:rPr>
          <w:rFonts w:eastAsia="Times New Roman" w:cstheme="minorHAnsi"/>
        </w:rPr>
        <w:t xml:space="preserve"> którego działa Dyrektor Powiatowego</w:t>
      </w:r>
      <w:r w:rsidR="00064E1E">
        <w:rPr>
          <w:rFonts w:eastAsia="Times New Roman" w:cstheme="minorHAnsi"/>
        </w:rPr>
        <w:t xml:space="preserve"> </w:t>
      </w:r>
      <w:r w:rsidR="005816AB" w:rsidRPr="00F55997">
        <w:rPr>
          <w:rFonts w:eastAsia="Times New Roman" w:cstheme="minorHAnsi"/>
        </w:rPr>
        <w:t xml:space="preserve">Urzędu Pracy w Jędrzejowie </w:t>
      </w:r>
      <w:r w:rsidR="00094A3A" w:rsidRPr="00F55997">
        <w:rPr>
          <w:rFonts w:eastAsia="Times New Roman" w:cstheme="minorHAnsi"/>
        </w:rPr>
        <w:t>lub inna upoważniona osoba</w:t>
      </w:r>
      <w:r w:rsidR="00064E1E">
        <w:rPr>
          <w:rFonts w:eastAsia="Times New Roman" w:cstheme="minorHAnsi"/>
        </w:rPr>
        <w:t xml:space="preserve"> </w:t>
      </w:r>
      <w:r w:rsidR="00094A3A" w:rsidRPr="00F55997">
        <w:rPr>
          <w:rFonts w:eastAsia="Times New Roman" w:cstheme="minorHAnsi"/>
        </w:rPr>
        <w:t>a Wnioskodawcą;</w:t>
      </w:r>
    </w:p>
    <w:p w14:paraId="029C421D" w14:textId="06C387E9" w:rsidR="00364039" w:rsidRPr="00F55997" w:rsidRDefault="002E5443" w:rsidP="00784A77">
      <w:pPr>
        <w:pStyle w:val="Akapitzlist"/>
        <w:widowControl w:val="0"/>
        <w:numPr>
          <w:ilvl w:val="0"/>
          <w:numId w:val="1"/>
        </w:numPr>
        <w:autoSpaceDE w:val="0"/>
        <w:autoSpaceDN w:val="0"/>
        <w:adjustRightInd w:val="0"/>
        <w:spacing w:after="0" w:line="240" w:lineRule="auto"/>
        <w:ind w:left="284" w:hanging="357"/>
        <w:jc w:val="both"/>
        <w:rPr>
          <w:rFonts w:eastAsia="Times New Roman" w:cstheme="minorHAnsi"/>
        </w:rPr>
      </w:pPr>
      <w:r w:rsidRPr="00F55997">
        <w:rPr>
          <w:rFonts w:eastAsia="Times New Roman" w:cstheme="minorHAnsi"/>
          <w:b/>
          <w:bCs/>
        </w:rPr>
        <w:t>bezrobotnym-</w:t>
      </w:r>
      <w:r w:rsidRPr="00F55997">
        <w:rPr>
          <w:rFonts w:eastAsia="Times New Roman" w:cstheme="minorHAnsi"/>
        </w:rPr>
        <w:t xml:space="preserve"> </w:t>
      </w:r>
      <w:r w:rsidR="00281545" w:rsidRPr="00F55997">
        <w:rPr>
          <w:rFonts w:eastAsia="Times New Roman" w:cstheme="minorHAnsi"/>
        </w:rPr>
        <w:t>należy przez to rozumieć osobę, o której mowa w a</w:t>
      </w:r>
      <w:r w:rsidR="000A7067" w:rsidRPr="00F55997">
        <w:rPr>
          <w:rFonts w:eastAsia="Times New Roman" w:cstheme="minorHAnsi"/>
        </w:rPr>
        <w:t xml:space="preserve">rt. 2 </w:t>
      </w:r>
      <w:r w:rsidR="00281545" w:rsidRPr="00F55997">
        <w:rPr>
          <w:rFonts w:eastAsia="Times New Roman" w:cstheme="minorHAnsi"/>
        </w:rPr>
        <w:t>pkt.</w:t>
      </w:r>
      <w:r w:rsidR="000A7067" w:rsidRPr="00F55997">
        <w:rPr>
          <w:rFonts w:eastAsia="Times New Roman" w:cstheme="minorHAnsi"/>
        </w:rPr>
        <w:t xml:space="preserve"> 1</w:t>
      </w:r>
      <w:r w:rsidR="00281545" w:rsidRPr="00F55997">
        <w:rPr>
          <w:rFonts w:eastAsia="Times New Roman" w:cstheme="minorHAnsi"/>
        </w:rPr>
        <w:t xml:space="preserve"> </w:t>
      </w:r>
      <w:r w:rsidR="00061A07" w:rsidRPr="00F55997">
        <w:rPr>
          <w:rFonts w:eastAsia="Times New Roman" w:cstheme="minorHAnsi"/>
        </w:rPr>
        <w:t>u</w:t>
      </w:r>
      <w:r w:rsidR="00281545" w:rsidRPr="00F55997">
        <w:rPr>
          <w:rFonts w:eastAsia="Times New Roman" w:cstheme="minorHAnsi"/>
        </w:rPr>
        <w:t xml:space="preserve">stawy o rynku pracy </w:t>
      </w:r>
      <w:r w:rsidR="00064E1E">
        <w:rPr>
          <w:rFonts w:eastAsia="Times New Roman" w:cstheme="minorHAnsi"/>
        </w:rPr>
        <w:br/>
      </w:r>
      <w:r w:rsidR="00281545" w:rsidRPr="00F55997">
        <w:rPr>
          <w:rFonts w:eastAsia="Times New Roman" w:cstheme="minorHAnsi"/>
        </w:rPr>
        <w:t>i służbach zatrudnienia,</w:t>
      </w:r>
    </w:p>
    <w:p w14:paraId="47622B96" w14:textId="7072A701" w:rsidR="00B7681A" w:rsidRPr="00F55997" w:rsidRDefault="00474C58" w:rsidP="00784A77">
      <w:pPr>
        <w:pStyle w:val="Akapitzlist"/>
        <w:widowControl w:val="0"/>
        <w:numPr>
          <w:ilvl w:val="0"/>
          <w:numId w:val="1"/>
        </w:numPr>
        <w:autoSpaceDE w:val="0"/>
        <w:autoSpaceDN w:val="0"/>
        <w:adjustRightInd w:val="0"/>
        <w:spacing w:after="0" w:line="240" w:lineRule="auto"/>
        <w:ind w:left="284" w:hanging="357"/>
        <w:jc w:val="both"/>
        <w:rPr>
          <w:rFonts w:eastAsia="Times New Roman" w:cstheme="minorHAnsi"/>
        </w:rPr>
      </w:pPr>
      <w:r w:rsidRPr="00F55997">
        <w:rPr>
          <w:rFonts w:cstheme="minorHAnsi"/>
          <w:b/>
          <w:bCs/>
        </w:rPr>
        <w:t>o</w:t>
      </w:r>
      <w:r w:rsidR="00B7681A" w:rsidRPr="00F55997">
        <w:rPr>
          <w:rFonts w:cstheme="minorHAnsi"/>
          <w:b/>
          <w:bCs/>
        </w:rPr>
        <w:t xml:space="preserve">piekunie osoby niepełnosprawnej </w:t>
      </w:r>
      <w:r w:rsidR="00B7681A" w:rsidRPr="00F55997">
        <w:rPr>
          <w:rFonts w:cstheme="minorHAnsi"/>
        </w:rPr>
        <w:t>– należy przez to rozumieć:</w:t>
      </w:r>
    </w:p>
    <w:p w14:paraId="1C2EF582" w14:textId="77777777"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 xml:space="preserve">matkę lub ojca, </w:t>
      </w:r>
    </w:p>
    <w:p w14:paraId="508D31CD" w14:textId="77777777"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 xml:space="preserve">opiekuna faktycznego dziecka, przez którego rozumie się osobę faktycznie opiekującą się dzieckiem, jeżeli wystąpiła z wnioskiem do sądu opiekuńczego o przysposobienie dziecka, </w:t>
      </w:r>
    </w:p>
    <w:p w14:paraId="53BC5A71" w14:textId="51EEAACB"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 xml:space="preserve">rodzinę zastępczą spokrewnioną albo rodzinę zastępczą niezawodową w rozumieniu ustawy z dnia </w:t>
      </w:r>
      <w:r w:rsidR="00064E1E">
        <w:rPr>
          <w:rFonts w:asciiTheme="minorHAnsi" w:hAnsiTheme="minorHAnsi" w:cstheme="minorHAnsi"/>
          <w:sz w:val="22"/>
          <w:szCs w:val="22"/>
        </w:rPr>
        <w:br/>
      </w:r>
      <w:r w:rsidRPr="00F55997">
        <w:rPr>
          <w:rFonts w:asciiTheme="minorHAnsi" w:hAnsiTheme="minorHAnsi" w:cstheme="minorHAnsi"/>
          <w:sz w:val="22"/>
          <w:szCs w:val="22"/>
        </w:rPr>
        <w:t>9</w:t>
      </w:r>
      <w:r w:rsidR="00064E1E">
        <w:rPr>
          <w:rFonts w:asciiTheme="minorHAnsi" w:hAnsiTheme="minorHAnsi" w:cstheme="minorHAnsi"/>
          <w:sz w:val="22"/>
          <w:szCs w:val="22"/>
        </w:rPr>
        <w:t xml:space="preserve"> </w:t>
      </w:r>
      <w:r w:rsidRPr="00F55997">
        <w:rPr>
          <w:rFonts w:asciiTheme="minorHAnsi" w:hAnsiTheme="minorHAnsi" w:cstheme="minorHAnsi"/>
          <w:sz w:val="22"/>
          <w:szCs w:val="22"/>
        </w:rPr>
        <w:t xml:space="preserve">czerwca 2011 r. o wspieraniu rodziny i systemie pieczy zastępczej (Dz. U. z 2025 r. poz. 49), </w:t>
      </w:r>
    </w:p>
    <w:p w14:paraId="7BE67A23" w14:textId="4F86E02F"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rodzica zastępczego zawodowego albo prowadzącego rodzinny dom dziecka niepobierającego z tego tytułu wynagrodzenia w przypadkach, o których mowa</w:t>
      </w:r>
      <w:r w:rsidR="001746D3" w:rsidRPr="00F55997">
        <w:rPr>
          <w:rFonts w:asciiTheme="minorHAnsi" w:hAnsiTheme="minorHAnsi" w:cstheme="minorHAnsi"/>
          <w:sz w:val="22"/>
          <w:szCs w:val="22"/>
        </w:rPr>
        <w:t xml:space="preserve"> </w:t>
      </w:r>
      <w:r w:rsidRPr="00F55997">
        <w:rPr>
          <w:rFonts w:asciiTheme="minorHAnsi" w:hAnsiTheme="minorHAnsi" w:cstheme="minorHAnsi"/>
          <w:sz w:val="22"/>
          <w:szCs w:val="22"/>
        </w:rPr>
        <w:t>w</w:t>
      </w:r>
      <w:r w:rsidR="00BA379E" w:rsidRPr="00F55997">
        <w:rPr>
          <w:rFonts w:asciiTheme="minorHAnsi" w:hAnsiTheme="minorHAnsi" w:cstheme="minorHAnsi"/>
          <w:sz w:val="22"/>
          <w:szCs w:val="22"/>
        </w:rPr>
        <w:t xml:space="preserve"> </w:t>
      </w:r>
      <w:r w:rsidRPr="00F55997">
        <w:rPr>
          <w:rFonts w:asciiTheme="minorHAnsi" w:hAnsiTheme="minorHAnsi" w:cstheme="minorHAnsi"/>
          <w:sz w:val="22"/>
          <w:szCs w:val="22"/>
        </w:rPr>
        <w:t xml:space="preserve">art. 54 ust. 6 oraz art. 62 ust. 4 ustawy z dnia 9 czerwca 2011 r. o wspieraniu rodziny i systemie pieczy zastępczej, </w:t>
      </w:r>
    </w:p>
    <w:p w14:paraId="53E88FCB" w14:textId="77777777"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 xml:space="preserve">małżonka, </w:t>
      </w:r>
    </w:p>
    <w:p w14:paraId="1BE13AFC" w14:textId="557AF6B7" w:rsidR="00B7681A" w:rsidRPr="00F55997" w:rsidRDefault="00B7681A" w:rsidP="001746D3">
      <w:pPr>
        <w:pStyle w:val="Default"/>
        <w:numPr>
          <w:ilvl w:val="1"/>
          <w:numId w:val="45"/>
        </w:numPr>
        <w:ind w:left="567"/>
        <w:contextualSpacing/>
        <w:jc w:val="both"/>
        <w:rPr>
          <w:rFonts w:asciiTheme="minorHAnsi" w:hAnsiTheme="minorHAnsi" w:cstheme="minorHAnsi"/>
          <w:sz w:val="22"/>
          <w:szCs w:val="22"/>
        </w:rPr>
      </w:pPr>
      <w:r w:rsidRPr="00F55997">
        <w:rPr>
          <w:rFonts w:asciiTheme="minorHAnsi" w:hAnsiTheme="minorHAnsi" w:cstheme="minorHAnsi"/>
          <w:sz w:val="22"/>
          <w:szCs w:val="22"/>
        </w:rPr>
        <w:t xml:space="preserve">inną osobę, na której zgodnie z przepisami ustawy z dnia 25 lutego 1964 r. – Kodeks rodzinny </w:t>
      </w:r>
      <w:r w:rsidR="00064E1E">
        <w:rPr>
          <w:rFonts w:asciiTheme="minorHAnsi" w:hAnsiTheme="minorHAnsi" w:cstheme="minorHAnsi"/>
          <w:sz w:val="22"/>
          <w:szCs w:val="22"/>
        </w:rPr>
        <w:br/>
      </w:r>
      <w:r w:rsidRPr="00F55997">
        <w:rPr>
          <w:rFonts w:asciiTheme="minorHAnsi" w:hAnsiTheme="minorHAnsi" w:cstheme="minorHAnsi"/>
          <w:sz w:val="22"/>
          <w:szCs w:val="22"/>
        </w:rPr>
        <w:t xml:space="preserve">i opiekuńczy (Dz. U. z 2023 r. poz. 2809) ciąży obowiązek alimentacyjny, z wyjątkiem osób o znacznym stopniu niepełnosprawności – opiekującą się dzieckiem </w:t>
      </w:r>
      <w:r w:rsidR="001746D3" w:rsidRPr="00F55997">
        <w:rPr>
          <w:rFonts w:asciiTheme="minorHAnsi" w:hAnsiTheme="minorHAnsi" w:cstheme="minorHAnsi"/>
          <w:sz w:val="22"/>
          <w:szCs w:val="22"/>
        </w:rPr>
        <w:t xml:space="preserve">     </w:t>
      </w:r>
      <w:r w:rsidRPr="00F55997">
        <w:rPr>
          <w:rFonts w:asciiTheme="minorHAnsi" w:hAnsiTheme="minorHAnsi" w:cstheme="minorHAnsi"/>
          <w:sz w:val="22"/>
          <w:szCs w:val="22"/>
        </w:rPr>
        <w:t>z orzeczeniem o niepełnosprawności łącznie ze wskazaniami: konieczności stałej</w:t>
      </w:r>
      <w:r w:rsidR="001746D3" w:rsidRPr="00F55997">
        <w:rPr>
          <w:rFonts w:asciiTheme="minorHAnsi" w:hAnsiTheme="minorHAnsi" w:cstheme="minorHAnsi"/>
          <w:sz w:val="22"/>
          <w:szCs w:val="22"/>
        </w:rPr>
        <w:t xml:space="preserve"> </w:t>
      </w:r>
      <w:r w:rsidRPr="00F55997">
        <w:rPr>
          <w:rFonts w:asciiTheme="minorHAnsi" w:hAnsiTheme="minorHAnsi" w:cstheme="minorHAnsi"/>
          <w:sz w:val="22"/>
          <w:szCs w:val="22"/>
        </w:rPr>
        <w:t xml:space="preserve">lub długotrwałej opieki lub pomocy innej osoby w związku </w:t>
      </w:r>
      <w:r w:rsidR="0015395B">
        <w:rPr>
          <w:rFonts w:asciiTheme="minorHAnsi" w:hAnsiTheme="minorHAnsi" w:cstheme="minorHAnsi"/>
          <w:sz w:val="22"/>
          <w:szCs w:val="22"/>
        </w:rPr>
        <w:br/>
      </w:r>
      <w:r w:rsidRPr="00F55997">
        <w:rPr>
          <w:rFonts w:asciiTheme="minorHAnsi" w:hAnsiTheme="minorHAnsi" w:cstheme="minorHAnsi"/>
          <w:sz w:val="22"/>
          <w:szCs w:val="22"/>
        </w:rPr>
        <w:t xml:space="preserve">ze znacznie ograniczoną możliwością samodzielnej egzystencji oraz konieczności stałego współudziału </w:t>
      </w:r>
      <w:r w:rsidR="008959CB" w:rsidRPr="00F55997">
        <w:rPr>
          <w:rFonts w:asciiTheme="minorHAnsi" w:hAnsiTheme="minorHAnsi" w:cstheme="minorHAnsi"/>
          <w:sz w:val="22"/>
          <w:szCs w:val="22"/>
        </w:rPr>
        <w:br/>
      </w:r>
      <w:r w:rsidRPr="00F55997">
        <w:rPr>
          <w:rFonts w:asciiTheme="minorHAnsi" w:hAnsiTheme="minorHAnsi" w:cstheme="minorHAnsi"/>
          <w:sz w:val="22"/>
          <w:szCs w:val="22"/>
        </w:rPr>
        <w:t>na co dzień opiekuna dziecka w procesie jego leczenia, rehabilitacji i edukacji, lub osobą niepełnosprawną ze znacznym stopniem niepełnosprawności;</w:t>
      </w:r>
    </w:p>
    <w:p w14:paraId="0E75089B" w14:textId="691D0D98" w:rsidR="00BC58E8" w:rsidRPr="00F55997" w:rsidRDefault="00474C58" w:rsidP="00784A77">
      <w:pPr>
        <w:pStyle w:val="Default"/>
        <w:numPr>
          <w:ilvl w:val="0"/>
          <w:numId w:val="1"/>
        </w:numPr>
        <w:ind w:left="284"/>
        <w:contextualSpacing/>
        <w:jc w:val="both"/>
        <w:rPr>
          <w:rFonts w:asciiTheme="minorHAnsi" w:hAnsiTheme="minorHAnsi" w:cstheme="minorHAnsi"/>
          <w:sz w:val="22"/>
          <w:szCs w:val="22"/>
        </w:rPr>
      </w:pPr>
      <w:r w:rsidRPr="00F55997">
        <w:rPr>
          <w:rFonts w:asciiTheme="minorHAnsi" w:hAnsiTheme="minorHAnsi" w:cstheme="minorHAnsi"/>
          <w:b/>
          <w:bCs/>
          <w:sz w:val="22"/>
          <w:szCs w:val="22"/>
        </w:rPr>
        <w:t>p</w:t>
      </w:r>
      <w:r w:rsidR="00BC58E8" w:rsidRPr="00F55997">
        <w:rPr>
          <w:rFonts w:asciiTheme="minorHAnsi" w:hAnsiTheme="minorHAnsi" w:cstheme="minorHAnsi"/>
          <w:b/>
          <w:bCs/>
          <w:sz w:val="22"/>
          <w:szCs w:val="22"/>
        </w:rPr>
        <w:t>oszukującym pracy opiekunie osoby niepełnosprawnej</w:t>
      </w:r>
      <w:r w:rsidR="00BC58E8" w:rsidRPr="00F55997">
        <w:rPr>
          <w:rFonts w:asciiTheme="minorHAnsi" w:hAnsiTheme="minorHAnsi" w:cstheme="minorHAnsi"/>
          <w:sz w:val="22"/>
          <w:szCs w:val="22"/>
        </w:rPr>
        <w:t xml:space="preserve"> – należy przez to rozumieć osobę, o której mowa w art. 147 ust. 1 pkt 3 ustawy z dnia 20 marca 2025 r. o rynku pracy i służbach zatrudnienia, tj. poszukującego pracy niezatrudnionego i niewykonującego innej pracy zarobkowej opiekuna osoby niepełnosprawnej,</w:t>
      </w:r>
    </w:p>
    <w:p w14:paraId="6EE10085" w14:textId="572EE1C6" w:rsidR="00B77583" w:rsidRPr="00F55997" w:rsidRDefault="00474C58" w:rsidP="00784A77">
      <w:pPr>
        <w:pStyle w:val="Default"/>
        <w:numPr>
          <w:ilvl w:val="0"/>
          <w:numId w:val="1"/>
        </w:numPr>
        <w:ind w:left="284"/>
        <w:contextualSpacing/>
        <w:jc w:val="both"/>
        <w:rPr>
          <w:rFonts w:asciiTheme="minorHAnsi" w:hAnsiTheme="minorHAnsi" w:cstheme="minorHAnsi"/>
          <w:sz w:val="22"/>
          <w:szCs w:val="22"/>
        </w:rPr>
      </w:pPr>
      <w:r w:rsidRPr="00F55997">
        <w:rPr>
          <w:rFonts w:asciiTheme="minorHAnsi" w:hAnsiTheme="minorHAnsi" w:cstheme="minorHAnsi"/>
          <w:b/>
          <w:bCs/>
          <w:sz w:val="22"/>
          <w:szCs w:val="22"/>
        </w:rPr>
        <w:t>r</w:t>
      </w:r>
      <w:r w:rsidR="00B77583" w:rsidRPr="00F55997">
        <w:rPr>
          <w:rFonts w:asciiTheme="minorHAnsi" w:hAnsiTheme="minorHAnsi" w:cstheme="minorHAnsi"/>
          <w:b/>
          <w:bCs/>
          <w:sz w:val="22"/>
          <w:szCs w:val="22"/>
        </w:rPr>
        <w:t>efundacji</w:t>
      </w:r>
      <w:r w:rsidR="00B77583" w:rsidRPr="00F55997">
        <w:rPr>
          <w:rFonts w:asciiTheme="minorHAnsi" w:hAnsiTheme="minorHAnsi" w:cstheme="minorHAnsi"/>
          <w:sz w:val="22"/>
          <w:szCs w:val="22"/>
        </w:rPr>
        <w:t xml:space="preserve"> – należy przez to rozumieć zwrot kosztów poniesionych na wyposażenie</w:t>
      </w:r>
      <w:r w:rsidR="00BA379E" w:rsidRPr="00F55997">
        <w:rPr>
          <w:rFonts w:asciiTheme="minorHAnsi" w:hAnsiTheme="minorHAnsi" w:cstheme="minorHAnsi"/>
          <w:sz w:val="22"/>
          <w:szCs w:val="22"/>
        </w:rPr>
        <w:t xml:space="preserve"> </w:t>
      </w:r>
      <w:r w:rsidR="00B77583" w:rsidRPr="00F55997">
        <w:rPr>
          <w:rFonts w:asciiTheme="minorHAnsi" w:hAnsiTheme="minorHAnsi" w:cstheme="minorHAnsi"/>
          <w:sz w:val="22"/>
          <w:szCs w:val="22"/>
        </w:rPr>
        <w:t>lub doposażenie stanowiska pracy dla skierowanego bezrobotnego lub skierowanego opiekuna osoby niepełnosprawnej;</w:t>
      </w:r>
    </w:p>
    <w:p w14:paraId="7F77CA45" w14:textId="3C98459E" w:rsidR="00B77583" w:rsidRPr="00F55997" w:rsidRDefault="00474C58" w:rsidP="00784A77">
      <w:pPr>
        <w:pStyle w:val="Akapitzlist"/>
        <w:widowControl w:val="0"/>
        <w:numPr>
          <w:ilvl w:val="0"/>
          <w:numId w:val="1"/>
        </w:numPr>
        <w:autoSpaceDE w:val="0"/>
        <w:autoSpaceDN w:val="0"/>
        <w:adjustRightInd w:val="0"/>
        <w:spacing w:after="0" w:line="240" w:lineRule="auto"/>
        <w:ind w:left="284"/>
        <w:jc w:val="both"/>
        <w:rPr>
          <w:rFonts w:eastAsia="Times New Roman" w:cstheme="minorHAnsi"/>
          <w:bCs/>
        </w:rPr>
      </w:pPr>
      <w:r w:rsidRPr="00F55997">
        <w:rPr>
          <w:rFonts w:eastAsia="Times New Roman" w:cstheme="minorHAnsi"/>
          <w:b/>
        </w:rPr>
        <w:t>w</w:t>
      </w:r>
      <w:r w:rsidR="00B7681A" w:rsidRPr="00F55997">
        <w:rPr>
          <w:rFonts w:eastAsia="Times New Roman" w:cstheme="minorHAnsi"/>
          <w:b/>
        </w:rPr>
        <w:t xml:space="preserve">nioskodawcy </w:t>
      </w:r>
      <w:r w:rsidR="00B7681A" w:rsidRPr="00F55997">
        <w:rPr>
          <w:rFonts w:eastAsia="Times New Roman" w:cstheme="minorHAnsi"/>
          <w:bCs/>
        </w:rPr>
        <w:t>–</w:t>
      </w:r>
      <w:r w:rsidR="00B77583" w:rsidRPr="00F55997">
        <w:rPr>
          <w:rFonts w:eastAsia="Times New Roman" w:cstheme="minorHAnsi"/>
          <w:bCs/>
        </w:rPr>
        <w:t xml:space="preserve"> należy przez to rozumieć</w:t>
      </w:r>
      <w:r w:rsidR="00A72B99" w:rsidRPr="00F55997">
        <w:rPr>
          <w:rFonts w:eastAsia="Times New Roman" w:cstheme="minorHAnsi"/>
          <w:bCs/>
        </w:rPr>
        <w:t xml:space="preserve"> </w:t>
      </w:r>
      <w:r w:rsidR="00061A07" w:rsidRPr="00F55997">
        <w:rPr>
          <w:rFonts w:eastAsia="Times New Roman" w:cstheme="minorHAnsi"/>
          <w:bCs/>
        </w:rPr>
        <w:t>beneficjenta</w:t>
      </w:r>
      <w:r w:rsidR="00A72B99" w:rsidRPr="00F55997">
        <w:rPr>
          <w:rFonts w:eastAsia="Times New Roman" w:cstheme="minorHAnsi"/>
          <w:bCs/>
        </w:rPr>
        <w:t xml:space="preserve"> ubiegając</w:t>
      </w:r>
      <w:r w:rsidR="00061A07" w:rsidRPr="00F55997">
        <w:rPr>
          <w:rFonts w:eastAsia="Times New Roman" w:cstheme="minorHAnsi"/>
          <w:bCs/>
        </w:rPr>
        <w:t>ego</w:t>
      </w:r>
      <w:r w:rsidR="00A72B99" w:rsidRPr="00F55997">
        <w:rPr>
          <w:rFonts w:eastAsia="Times New Roman" w:cstheme="minorHAnsi"/>
          <w:bCs/>
        </w:rPr>
        <w:t xml:space="preserve"> się o przyznanie refundacji kosztów wyposażenia lub doposażenia stanowiska pracy</w:t>
      </w:r>
      <w:r w:rsidR="00064E1E">
        <w:rPr>
          <w:rFonts w:eastAsia="Times New Roman" w:cstheme="minorHAnsi"/>
          <w:bCs/>
        </w:rPr>
        <w:t>,</w:t>
      </w:r>
    </w:p>
    <w:p w14:paraId="44D7F252" w14:textId="38B38C53" w:rsidR="00061A07" w:rsidRPr="00F55997" w:rsidRDefault="00061A07" w:rsidP="00784A77">
      <w:pPr>
        <w:pStyle w:val="Akapitzlist"/>
        <w:widowControl w:val="0"/>
        <w:numPr>
          <w:ilvl w:val="0"/>
          <w:numId w:val="1"/>
        </w:numPr>
        <w:autoSpaceDE w:val="0"/>
        <w:autoSpaceDN w:val="0"/>
        <w:adjustRightInd w:val="0"/>
        <w:spacing w:after="0" w:line="240" w:lineRule="auto"/>
        <w:ind w:left="284"/>
        <w:jc w:val="both"/>
        <w:rPr>
          <w:rFonts w:eastAsia="Times New Roman" w:cstheme="minorHAnsi"/>
          <w:bCs/>
        </w:rPr>
      </w:pPr>
      <w:r w:rsidRPr="00F55997">
        <w:rPr>
          <w:rFonts w:eastAsia="Times New Roman" w:cstheme="minorHAnsi"/>
          <w:b/>
        </w:rPr>
        <w:t xml:space="preserve">podmiocie </w:t>
      </w:r>
      <w:r w:rsidRPr="00F55997">
        <w:rPr>
          <w:rFonts w:eastAsia="Times New Roman" w:cstheme="minorHAnsi"/>
          <w:bCs/>
        </w:rPr>
        <w:t>– należy przez to rozumieć wnioskodawcę, z którym została zawarta umowa w sprawie przyznania refundacji kosztów wyposażenia lub doposażenia stanowiska pracy</w:t>
      </w:r>
      <w:r w:rsidR="00064E1E">
        <w:rPr>
          <w:rFonts w:eastAsia="Times New Roman" w:cstheme="minorHAnsi"/>
          <w:bCs/>
        </w:rPr>
        <w:t>,</w:t>
      </w:r>
    </w:p>
    <w:p w14:paraId="0A5ACF44" w14:textId="375C78A7" w:rsidR="00E83BF6" w:rsidRPr="00F55997" w:rsidRDefault="00474C58" w:rsidP="00784A77">
      <w:pPr>
        <w:pStyle w:val="Akapitzlist"/>
        <w:widowControl w:val="0"/>
        <w:numPr>
          <w:ilvl w:val="0"/>
          <w:numId w:val="1"/>
        </w:numPr>
        <w:autoSpaceDE w:val="0"/>
        <w:autoSpaceDN w:val="0"/>
        <w:adjustRightInd w:val="0"/>
        <w:spacing w:after="0" w:line="240" w:lineRule="auto"/>
        <w:ind w:left="284" w:hanging="357"/>
        <w:jc w:val="both"/>
        <w:rPr>
          <w:rFonts w:eastAsia="Times New Roman" w:cstheme="minorHAnsi"/>
        </w:rPr>
      </w:pPr>
      <w:r w:rsidRPr="00F55997">
        <w:rPr>
          <w:rFonts w:eastAsia="Times New Roman" w:cstheme="minorHAnsi"/>
          <w:b/>
        </w:rPr>
        <w:t>k</w:t>
      </w:r>
      <w:r w:rsidR="00B7681A" w:rsidRPr="00F55997">
        <w:rPr>
          <w:rFonts w:eastAsia="Times New Roman" w:cstheme="minorHAnsi"/>
          <w:b/>
        </w:rPr>
        <w:t xml:space="preserve">omisji </w:t>
      </w:r>
      <w:r w:rsidR="00B7681A" w:rsidRPr="00F55997">
        <w:rPr>
          <w:rFonts w:eastAsia="Times New Roman" w:cstheme="minorHAnsi"/>
        </w:rPr>
        <w:t xml:space="preserve">– oznacza to komisję ds. </w:t>
      </w:r>
      <w:r w:rsidR="00861125" w:rsidRPr="00F55997">
        <w:rPr>
          <w:rFonts w:eastAsia="Times New Roman" w:cstheme="minorHAnsi"/>
        </w:rPr>
        <w:t>rozpatrywania</w:t>
      </w:r>
      <w:r w:rsidR="00B7681A" w:rsidRPr="00F55997">
        <w:rPr>
          <w:rFonts w:eastAsia="Times New Roman" w:cstheme="minorHAnsi"/>
        </w:rPr>
        <w:t xml:space="preserve"> wniosków o </w:t>
      </w:r>
      <w:r w:rsidR="00FE6207" w:rsidRPr="00F55997">
        <w:rPr>
          <w:rFonts w:eastAsia="Times New Roman" w:cstheme="minorHAnsi"/>
        </w:rPr>
        <w:t>refundację kosztów wyposażenia lub doposażenia stanowiska pracy</w:t>
      </w:r>
      <w:r w:rsidR="00B7681A" w:rsidRPr="00F55997">
        <w:rPr>
          <w:rFonts w:eastAsia="Times New Roman" w:cstheme="minorHAnsi"/>
        </w:rPr>
        <w:t xml:space="preserve"> powołaną przez Dyrektora Powiatowego Urzędu Pracy w Jędrzejowie.</w:t>
      </w:r>
    </w:p>
    <w:p w14:paraId="0C5AAD99" w14:textId="77777777" w:rsidR="00817F69" w:rsidRPr="00F55997" w:rsidRDefault="00817F69" w:rsidP="00817F69">
      <w:pPr>
        <w:widowControl w:val="0"/>
        <w:autoSpaceDE w:val="0"/>
        <w:autoSpaceDN w:val="0"/>
        <w:adjustRightInd w:val="0"/>
        <w:spacing w:after="0" w:line="240" w:lineRule="auto"/>
        <w:jc w:val="center"/>
        <w:rPr>
          <w:rFonts w:eastAsia="Times New Roman" w:cstheme="minorHAnsi"/>
          <w:b/>
          <w:bCs/>
        </w:rPr>
      </w:pPr>
    </w:p>
    <w:p w14:paraId="5D1F7C41" w14:textId="77777777" w:rsidR="00817F69" w:rsidRPr="00F55997" w:rsidRDefault="00817F69" w:rsidP="00817F69">
      <w:pPr>
        <w:widowControl w:val="0"/>
        <w:autoSpaceDE w:val="0"/>
        <w:autoSpaceDN w:val="0"/>
        <w:adjustRightInd w:val="0"/>
        <w:spacing w:after="0" w:line="240" w:lineRule="auto"/>
        <w:jc w:val="center"/>
        <w:rPr>
          <w:rFonts w:eastAsia="Times New Roman" w:cstheme="minorHAnsi"/>
          <w:b/>
          <w:bCs/>
        </w:rPr>
      </w:pPr>
    </w:p>
    <w:p w14:paraId="37803C15" w14:textId="4D8DBAE9" w:rsidR="00817F69" w:rsidRPr="00F55997" w:rsidRDefault="00817F69" w:rsidP="00817F69">
      <w:pPr>
        <w:widowControl w:val="0"/>
        <w:autoSpaceDE w:val="0"/>
        <w:autoSpaceDN w:val="0"/>
        <w:adjustRightInd w:val="0"/>
        <w:spacing w:after="0" w:line="240" w:lineRule="auto"/>
        <w:jc w:val="center"/>
        <w:rPr>
          <w:rFonts w:eastAsia="Times New Roman" w:cstheme="minorHAnsi"/>
          <w:b/>
          <w:bCs/>
        </w:rPr>
      </w:pPr>
      <w:r w:rsidRPr="00F55997">
        <w:rPr>
          <w:rFonts w:eastAsia="Times New Roman" w:cstheme="minorHAnsi"/>
          <w:b/>
          <w:bCs/>
        </w:rPr>
        <w:t>Rozdział II</w:t>
      </w:r>
    </w:p>
    <w:p w14:paraId="2E902E3F" w14:textId="7F1077E6" w:rsidR="002A3C50" w:rsidRPr="00355C0F" w:rsidRDefault="00817F69" w:rsidP="00355C0F">
      <w:pPr>
        <w:widowControl w:val="0"/>
        <w:autoSpaceDE w:val="0"/>
        <w:autoSpaceDN w:val="0"/>
        <w:adjustRightInd w:val="0"/>
        <w:spacing w:after="0" w:line="240" w:lineRule="auto"/>
        <w:jc w:val="center"/>
        <w:rPr>
          <w:rFonts w:eastAsia="Times New Roman" w:cstheme="minorHAnsi"/>
          <w:b/>
          <w:bCs/>
        </w:rPr>
      </w:pPr>
      <w:r w:rsidRPr="00F55997">
        <w:rPr>
          <w:rFonts w:eastAsia="Times New Roman" w:cstheme="minorHAnsi"/>
          <w:b/>
          <w:bCs/>
        </w:rPr>
        <w:t>WARUNKI PRZYZNAWANIA REFUNDACJI</w:t>
      </w:r>
    </w:p>
    <w:p w14:paraId="771A2D38" w14:textId="6D077B78" w:rsidR="00BC58E8" w:rsidRPr="00F55997" w:rsidRDefault="00064E1E" w:rsidP="00C1732B">
      <w:pPr>
        <w:spacing w:after="0" w:line="278" w:lineRule="auto"/>
        <w:ind w:right="1153"/>
        <w:jc w:val="center"/>
        <w:rPr>
          <w:rFonts w:eastAsia="Times New Roman" w:cstheme="minorHAnsi"/>
          <w:b/>
          <w:lang w:eastAsia="pl-PL"/>
        </w:rPr>
      </w:pPr>
      <w:r>
        <w:rPr>
          <w:rFonts w:eastAsia="Times New Roman" w:cstheme="minorHAnsi"/>
          <w:b/>
          <w:lang w:eastAsia="pl-PL"/>
        </w:rPr>
        <w:t xml:space="preserve">                     </w:t>
      </w:r>
      <w:r w:rsidR="002A3C50" w:rsidRPr="00F55997">
        <w:rPr>
          <w:rFonts w:eastAsia="Times New Roman" w:cstheme="minorHAnsi"/>
          <w:b/>
          <w:lang w:eastAsia="pl-PL"/>
        </w:rPr>
        <w:t>§ 3</w:t>
      </w:r>
    </w:p>
    <w:p w14:paraId="2F425E4A" w14:textId="77777777" w:rsidR="00BA379E" w:rsidRPr="00F55997" w:rsidRDefault="00BA379E" w:rsidP="00C1732B">
      <w:pPr>
        <w:spacing w:after="0" w:line="278" w:lineRule="auto"/>
        <w:ind w:right="1153"/>
        <w:jc w:val="center"/>
        <w:rPr>
          <w:rFonts w:eastAsia="Times New Roman" w:cstheme="minorHAnsi"/>
          <w:b/>
          <w:lang w:eastAsia="pl-PL"/>
        </w:rPr>
      </w:pPr>
    </w:p>
    <w:p w14:paraId="2B4C6007" w14:textId="77777777" w:rsidR="00817F69" w:rsidRPr="00F55997" w:rsidRDefault="00817F69" w:rsidP="00817F69">
      <w:pPr>
        <w:pStyle w:val="Akapitzlist"/>
        <w:numPr>
          <w:ilvl w:val="6"/>
          <w:numId w:val="1"/>
        </w:numPr>
        <w:tabs>
          <w:tab w:val="left" w:pos="284"/>
        </w:tabs>
        <w:spacing w:after="0" w:line="240" w:lineRule="auto"/>
        <w:ind w:left="284" w:hanging="284"/>
        <w:jc w:val="both"/>
        <w:rPr>
          <w:rFonts w:cstheme="minorHAnsi"/>
        </w:rPr>
      </w:pPr>
      <w:r w:rsidRPr="00F55997">
        <w:rPr>
          <w:rFonts w:cstheme="minorHAnsi"/>
        </w:rPr>
        <w:t xml:space="preserve">Wniosek o refundację kosztów wyposażenia lub doposażenia stanowiska pracy może złożyć </w:t>
      </w:r>
      <w:r w:rsidRPr="00F55997">
        <w:rPr>
          <w:rFonts w:cstheme="minorHAnsi"/>
          <w:u w:val="single"/>
        </w:rPr>
        <w:t>przedsiębiorca, w tym żłobek lub klub dziecięcy lub podmiot świadczący usługi rehabilitacyjne, niepubliczne przedszkole lub niepubliczna inna forma wychowania przedszkolnego lub niepubliczna szkoła</w:t>
      </w:r>
      <w:r w:rsidRPr="00F55997">
        <w:rPr>
          <w:rFonts w:cstheme="minorHAnsi"/>
        </w:rPr>
        <w:t>, jeżeli na dzień złożenia wniosku:</w:t>
      </w:r>
    </w:p>
    <w:p w14:paraId="2C673CFB" w14:textId="587101EA" w:rsidR="00817F69" w:rsidRPr="00F55997" w:rsidRDefault="00817F69" w:rsidP="00064E1E">
      <w:pPr>
        <w:pStyle w:val="Akapitzlist"/>
        <w:numPr>
          <w:ilvl w:val="0"/>
          <w:numId w:val="52"/>
        </w:numPr>
        <w:tabs>
          <w:tab w:val="left" w:pos="284"/>
        </w:tabs>
        <w:spacing w:after="0" w:line="240" w:lineRule="auto"/>
        <w:jc w:val="both"/>
        <w:rPr>
          <w:rFonts w:cstheme="minorHAnsi"/>
        </w:rPr>
      </w:pPr>
      <w:r w:rsidRPr="00F55997">
        <w:rPr>
          <w:rFonts w:cstheme="minorHAnsi"/>
        </w:rPr>
        <w:t xml:space="preserve">wnioskodawca, osoby reprezentujące wnioskodawcę i osoby zarządzające wnioskodawcą w okresie ostatnich 2 lat nie były prawomocnie skazane za przestępstwo składania fałszywych zeznań lub oświadczeń, przeciwko wiarygodności dokumentów lub przeciwko obrotowi gospodarczemu </w:t>
      </w:r>
      <w:r w:rsidR="00064E1E">
        <w:rPr>
          <w:rFonts w:cstheme="minorHAnsi"/>
        </w:rPr>
        <w:br/>
      </w:r>
      <w:r w:rsidRPr="00F55997">
        <w:rPr>
          <w:rFonts w:cstheme="minorHAnsi"/>
        </w:rPr>
        <w:t>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4FA9AE68" w14:textId="4EF23454" w:rsidR="00817F69" w:rsidRPr="00F55997" w:rsidRDefault="00817F69" w:rsidP="00EB7A18">
      <w:pPr>
        <w:pStyle w:val="Akapitzlist"/>
        <w:numPr>
          <w:ilvl w:val="0"/>
          <w:numId w:val="52"/>
        </w:numPr>
        <w:tabs>
          <w:tab w:val="left" w:pos="284"/>
        </w:tabs>
        <w:spacing w:after="0" w:line="240" w:lineRule="auto"/>
        <w:jc w:val="both"/>
        <w:rPr>
          <w:rFonts w:cstheme="minorHAnsi"/>
        </w:rPr>
      </w:pPr>
      <w:r w:rsidRPr="00F55997">
        <w:rPr>
          <w:rFonts w:cstheme="minorHAnsi"/>
        </w:rPr>
        <w:t xml:space="preserve">przez ostatnie 6 miesięcy przedsiębiorca, w tym żłobek lub klub dziecięcy lub podmiot świadczący usługi rehabilitacyjne wykonywał działalność gospodarczą w rozumieniu ustawy z dnia 6 marca </w:t>
      </w:r>
      <w:r w:rsidR="0015395B">
        <w:rPr>
          <w:rFonts w:cstheme="minorHAnsi"/>
        </w:rPr>
        <w:br/>
      </w:r>
      <w:r w:rsidRPr="00F55997">
        <w:rPr>
          <w:rFonts w:cstheme="minorHAnsi"/>
        </w:rPr>
        <w:lastRenderedPageBreak/>
        <w:t>2018 r. – Prawo przedsiębiorców, do wskazanego okresu prowadzenia działalności gospodarczej nie wlicza się okresu zawieszenia wykonywania działalności gospodarczej, a w przypadku niepublicznego przedszkola lub niepublicznej innej formy wychowania przedszkolnego lub 2 niepublicznej szkoły – działalność na podstawie ustawy z dnia 14 grudnia 2016 r. - Prawo oświatowe;</w:t>
      </w:r>
    </w:p>
    <w:p w14:paraId="78802A8F" w14:textId="3CCE6810" w:rsidR="00817F69" w:rsidRPr="00EB7A18" w:rsidRDefault="00817F69" w:rsidP="00EB7A18">
      <w:pPr>
        <w:pStyle w:val="Akapitzlist"/>
        <w:numPr>
          <w:ilvl w:val="0"/>
          <w:numId w:val="52"/>
        </w:numPr>
        <w:jc w:val="both"/>
        <w:rPr>
          <w:rFonts w:cstheme="minorHAnsi"/>
        </w:rPr>
      </w:pPr>
      <w:r w:rsidRPr="00EB7A18">
        <w:rPr>
          <w:rFonts w:cstheme="minorHAnsi"/>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r w:rsidR="00EB7A18" w:rsidRPr="00EB7A18">
        <w:rPr>
          <w:rFonts w:cstheme="minorHAnsi"/>
        </w:rPr>
        <w:t>.</w:t>
      </w:r>
      <w:r w:rsidR="00EB7A18" w:rsidRPr="00EB7A18">
        <w:t xml:space="preserve"> </w:t>
      </w:r>
      <w:r w:rsidR="00EB7A18" w:rsidRPr="00EB7A18">
        <w:rPr>
          <w:rFonts w:cstheme="minorHAnsi"/>
        </w:rPr>
        <w:t>Warunek dotyczący niezmniejszania wymiaru czasu pracy i zatrudnienia pracowników z przyczyn dotyczących zakładu pracy, a w przypadku zmniejszenia wymiaru czasu pracy lub stanu zatrudnienia</w:t>
      </w:r>
      <w:r w:rsidR="00EB7A18">
        <w:rPr>
          <w:rFonts w:cstheme="minorHAnsi"/>
        </w:rPr>
        <w:br/>
      </w:r>
      <w:r w:rsidR="00EB7A18" w:rsidRPr="00EB7A18">
        <w:rPr>
          <w:rFonts w:cstheme="minorHAnsi"/>
        </w:rPr>
        <w:t xml:space="preserve"> z innych przyczyn – uzupełnienia wymiaru czasu pracy lub stanu zatrudnienia jest weryfikowany również na dzień podpisania umowy.</w:t>
      </w:r>
    </w:p>
    <w:p w14:paraId="22C84E4C" w14:textId="5ED1B344" w:rsidR="00817F69" w:rsidRPr="00F55997" w:rsidRDefault="00817F69" w:rsidP="00EB7A18">
      <w:pPr>
        <w:pStyle w:val="Akapitzlist"/>
        <w:numPr>
          <w:ilvl w:val="0"/>
          <w:numId w:val="52"/>
        </w:numPr>
        <w:tabs>
          <w:tab w:val="left" w:pos="284"/>
        </w:tabs>
        <w:spacing w:after="0" w:line="240" w:lineRule="auto"/>
        <w:jc w:val="both"/>
        <w:rPr>
          <w:rFonts w:cstheme="minorHAnsi"/>
        </w:rPr>
      </w:pPr>
      <w:r w:rsidRPr="00F55997">
        <w:rPr>
          <w:rFonts w:cstheme="minorHAnsi"/>
        </w:rPr>
        <w:t xml:space="preserve">wnioskodawca nie zalega z wypłacaniem wynagrodzeń pracownikom, z opłacaniem należnych składek </w:t>
      </w:r>
      <w:r w:rsidR="00064E1E">
        <w:rPr>
          <w:rFonts w:cstheme="minorHAnsi"/>
        </w:rPr>
        <w:br/>
      </w:r>
      <w:r w:rsidRPr="00F55997">
        <w:rPr>
          <w:rFonts w:cstheme="minorHAnsi"/>
        </w:rPr>
        <w:t xml:space="preserve">na ubezpieczenia społeczne, ubezpieczenie zdrowotne, Fundusz Pracy, Fundusz Gwarantowanych Świadczeń Pracowniczych, Fundusz Solidarnościowy i Fundusz Emerytur Pomostowych oraz z wpłatami na Państwowy Fundusz Rehabilitacji Osób Niepełnosprawnych, z opłacaniem należnych składek </w:t>
      </w:r>
      <w:r w:rsidR="00064E1E">
        <w:rPr>
          <w:rFonts w:cstheme="minorHAnsi"/>
        </w:rPr>
        <w:br/>
      </w:r>
      <w:r w:rsidRPr="00F55997">
        <w:rPr>
          <w:rFonts w:cstheme="minorHAnsi"/>
        </w:rPr>
        <w:t>na ubezpieczenie społeczne rolników lub na ubezpieczenie zdrowotne;</w:t>
      </w:r>
    </w:p>
    <w:p w14:paraId="6A54C84E" w14:textId="2EE591E0" w:rsidR="00817F69" w:rsidRPr="00F55997" w:rsidRDefault="00817F69" w:rsidP="00064E1E">
      <w:pPr>
        <w:pStyle w:val="Akapitzlist"/>
        <w:numPr>
          <w:ilvl w:val="0"/>
          <w:numId w:val="52"/>
        </w:numPr>
        <w:tabs>
          <w:tab w:val="left" w:pos="284"/>
        </w:tabs>
        <w:spacing w:after="0" w:line="240" w:lineRule="auto"/>
        <w:jc w:val="both"/>
        <w:rPr>
          <w:rFonts w:cstheme="minorHAnsi"/>
        </w:rPr>
      </w:pPr>
      <w:r w:rsidRPr="00F55997">
        <w:rPr>
          <w:rFonts w:cstheme="minorHAnsi"/>
        </w:rPr>
        <w:t xml:space="preserve">wnioskodawca nie zalega z opłacaniem innych danin publicznych; </w:t>
      </w:r>
    </w:p>
    <w:p w14:paraId="0AC0C6AD" w14:textId="381A14EB" w:rsidR="004B033E" w:rsidRPr="00F55997" w:rsidRDefault="00817F69" w:rsidP="00064E1E">
      <w:pPr>
        <w:pStyle w:val="Akapitzlist"/>
        <w:numPr>
          <w:ilvl w:val="0"/>
          <w:numId w:val="52"/>
        </w:numPr>
        <w:tabs>
          <w:tab w:val="left" w:pos="284"/>
        </w:tabs>
        <w:spacing w:after="0" w:line="240" w:lineRule="auto"/>
        <w:jc w:val="both"/>
        <w:rPr>
          <w:rFonts w:cstheme="minorHAnsi"/>
        </w:rPr>
      </w:pPr>
      <w:r w:rsidRPr="00F55997">
        <w:rPr>
          <w:rFonts w:cstheme="minorHAnsi"/>
        </w:rPr>
        <w:t xml:space="preserve">wnioskodawca nie posiada nieuregulowanych w terminie zobowiązań cywilnoprawnych; </w:t>
      </w:r>
    </w:p>
    <w:p w14:paraId="47A695C9" w14:textId="5BA14D57" w:rsidR="004B033E" w:rsidRPr="00F55997" w:rsidRDefault="00817F69" w:rsidP="00064E1E">
      <w:pPr>
        <w:pStyle w:val="Akapitzlist"/>
        <w:numPr>
          <w:ilvl w:val="0"/>
          <w:numId w:val="52"/>
        </w:numPr>
        <w:tabs>
          <w:tab w:val="left" w:pos="284"/>
        </w:tabs>
        <w:spacing w:after="0" w:line="240" w:lineRule="auto"/>
        <w:jc w:val="both"/>
        <w:rPr>
          <w:rFonts w:cstheme="minorHAnsi"/>
        </w:rPr>
      </w:pPr>
      <w:r w:rsidRPr="00F55997">
        <w:rPr>
          <w:rFonts w:cstheme="minorHAnsi"/>
        </w:rPr>
        <w:t xml:space="preserve">stałe miejsce wykonywania działalności lub miejsce wykonywania pracy przez skierowanego bezrobotnego lub skierowanego opiekuna znajduje się w powiecie </w:t>
      </w:r>
      <w:r w:rsidR="004B033E" w:rsidRPr="00F55997">
        <w:rPr>
          <w:rFonts w:cstheme="minorHAnsi"/>
        </w:rPr>
        <w:t>jędrzejowskim</w:t>
      </w:r>
      <w:r w:rsidRPr="00F55997">
        <w:rPr>
          <w:rFonts w:cstheme="minorHAnsi"/>
        </w:rPr>
        <w:t xml:space="preserve">; </w:t>
      </w:r>
    </w:p>
    <w:p w14:paraId="2FFC043C" w14:textId="5620F7DE" w:rsidR="004B033E" w:rsidRPr="00F55997" w:rsidRDefault="004B033E" w:rsidP="00064E1E">
      <w:pPr>
        <w:pStyle w:val="Akapitzlist"/>
        <w:numPr>
          <w:ilvl w:val="0"/>
          <w:numId w:val="52"/>
        </w:numPr>
        <w:tabs>
          <w:tab w:val="left" w:pos="284"/>
        </w:tabs>
        <w:spacing w:after="0" w:line="240" w:lineRule="auto"/>
        <w:jc w:val="both"/>
        <w:rPr>
          <w:rFonts w:cstheme="minorHAnsi"/>
        </w:rPr>
      </w:pPr>
      <w:r w:rsidRPr="00F55997">
        <w:rPr>
          <w:rFonts w:cstheme="minorHAnsi"/>
        </w:rPr>
        <w:t xml:space="preserve">wnioskodawca </w:t>
      </w:r>
      <w:r w:rsidR="00817F69" w:rsidRPr="00F55997">
        <w:rPr>
          <w:rFonts w:cstheme="minorHAnsi"/>
        </w:rPr>
        <w:t>spełnia warunki określone w Rozporządzeniu Ministra Rodziny, Pracy i Polityki Społecznej z dnia 21 listopada 2025 r. w sprawie wniosków i realizacji umów o dofinansowanie podjęcia działalności gospodarczej oraz o refundację kosztów wyposażenia lub doposażenia stanowiska pracy;</w:t>
      </w:r>
    </w:p>
    <w:p w14:paraId="7C46F26E" w14:textId="02635005" w:rsidR="004B033E" w:rsidRPr="00F55997" w:rsidRDefault="004B033E" w:rsidP="00064E1E">
      <w:pPr>
        <w:pStyle w:val="Akapitzlist"/>
        <w:numPr>
          <w:ilvl w:val="0"/>
          <w:numId w:val="52"/>
        </w:numPr>
        <w:spacing w:after="0" w:line="240" w:lineRule="auto"/>
        <w:jc w:val="both"/>
        <w:rPr>
          <w:rFonts w:cstheme="minorHAnsi"/>
        </w:rPr>
      </w:pPr>
      <w:r w:rsidRPr="00F55997">
        <w:rPr>
          <w:rFonts w:cstheme="minorHAnsi"/>
        </w:rPr>
        <w:t xml:space="preserve">wnioskodawca </w:t>
      </w:r>
      <w:r w:rsidR="00817F69" w:rsidRPr="00F55997">
        <w:rPr>
          <w:rFonts w:cstheme="minorHAnsi"/>
        </w:rPr>
        <w:t xml:space="preserve">spełnia warunki określone w Rozporządzeniu Komisji (UE) nr 2023/2831 z dnia 13 grudnia 2023 r. w sprawie stosowania art. 107 i 108 Traktatu o funkcjonowaniu Unii Europejskiej </w:t>
      </w:r>
      <w:r w:rsidR="00064E1E">
        <w:rPr>
          <w:rFonts w:cstheme="minorHAnsi"/>
        </w:rPr>
        <w:br/>
      </w:r>
      <w:r w:rsidR="00817F69" w:rsidRPr="00F55997">
        <w:rPr>
          <w:rFonts w:cstheme="minorHAnsi"/>
        </w:rPr>
        <w:t xml:space="preserve">do pomocy de </w:t>
      </w:r>
      <w:proofErr w:type="spellStart"/>
      <w:r w:rsidR="00817F69" w:rsidRPr="00F55997">
        <w:rPr>
          <w:rFonts w:cstheme="minorHAnsi"/>
        </w:rPr>
        <w:t>minimis</w:t>
      </w:r>
      <w:proofErr w:type="spellEnd"/>
      <w:r w:rsidR="00817F69" w:rsidRPr="00F55997">
        <w:rPr>
          <w:rFonts w:cstheme="minorHAnsi"/>
        </w:rPr>
        <w:t xml:space="preserve"> (</w:t>
      </w:r>
      <w:proofErr w:type="spellStart"/>
      <w:r w:rsidR="00817F69" w:rsidRPr="00F55997">
        <w:rPr>
          <w:rFonts w:cstheme="minorHAnsi"/>
        </w:rPr>
        <w:t>Dz.Urz</w:t>
      </w:r>
      <w:proofErr w:type="spellEnd"/>
      <w:r w:rsidR="00817F69" w:rsidRPr="00F55997">
        <w:rPr>
          <w:rFonts w:cstheme="minorHAnsi"/>
        </w:rPr>
        <w:t>. UE L 2023/2831 z 15.12.2023).</w:t>
      </w:r>
    </w:p>
    <w:p w14:paraId="410ACFF1" w14:textId="77777777" w:rsidR="004B033E" w:rsidRPr="00F55997" w:rsidRDefault="00817F69" w:rsidP="004B033E">
      <w:pPr>
        <w:pStyle w:val="Akapitzlist"/>
        <w:tabs>
          <w:tab w:val="left" w:pos="284"/>
        </w:tabs>
        <w:spacing w:after="0" w:line="240" w:lineRule="auto"/>
        <w:ind w:left="284" w:hanging="426"/>
        <w:jc w:val="both"/>
        <w:rPr>
          <w:rFonts w:cstheme="minorHAnsi"/>
        </w:rPr>
      </w:pPr>
      <w:r w:rsidRPr="00F55997">
        <w:rPr>
          <w:rFonts w:cstheme="minorHAnsi"/>
        </w:rPr>
        <w:t xml:space="preserve">2. Wniosek o refundację kosztów wyposażenia lub doposażenia stanowiska pracy może złożyć </w:t>
      </w:r>
      <w:r w:rsidRPr="00F55997">
        <w:rPr>
          <w:rFonts w:cstheme="minorHAnsi"/>
          <w:u w:val="single"/>
        </w:rPr>
        <w:t>producent rolny</w:t>
      </w:r>
      <w:r w:rsidRPr="00F55997">
        <w:rPr>
          <w:rFonts w:cstheme="minorHAnsi"/>
        </w:rPr>
        <w:t>, jeżeli na dzień złożenia wniosku:</w:t>
      </w:r>
    </w:p>
    <w:p w14:paraId="112994FF" w14:textId="01F66C35"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wnioskodawca, osoby reprezentujące wnioskodawcę i osoby zarządzające wnioskodawcą w okresie ostatnich 2 lat nie był</w:t>
      </w:r>
      <w:r w:rsidR="004B033E" w:rsidRPr="00F55997">
        <w:rPr>
          <w:rFonts w:cstheme="minorHAnsi"/>
        </w:rPr>
        <w:t>y</w:t>
      </w:r>
      <w:r w:rsidRPr="00F55997">
        <w:rPr>
          <w:rFonts w:cstheme="minorHAnsi"/>
        </w:rPr>
        <w:t xml:space="preserve"> prawomocnie skazan</w:t>
      </w:r>
      <w:r w:rsidR="004B033E" w:rsidRPr="00F55997">
        <w:rPr>
          <w:rFonts w:cstheme="minorHAnsi"/>
        </w:rPr>
        <w:t>e</w:t>
      </w:r>
      <w:r w:rsidRPr="00F55997">
        <w:rPr>
          <w:rFonts w:cstheme="minorHAnsi"/>
        </w:rPr>
        <w:t xml:space="preserve"> za przestępstwo składania fałszywych zeznań lub oświadczeń, przeciwko wiarygodności dokumentów lub przeciwko obrotowi gospodarczemu </w:t>
      </w:r>
      <w:r w:rsidR="00064E1E">
        <w:rPr>
          <w:rFonts w:cstheme="minorHAnsi"/>
        </w:rPr>
        <w:br/>
      </w:r>
      <w:r w:rsidRPr="00F55997">
        <w:rPr>
          <w:rFonts w:cstheme="minorHAnsi"/>
        </w:rPr>
        <w:t>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5070B42" w14:textId="3535CF35"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4AC22204" w14:textId="65A1EB5E"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z opłacaniem należnych składek </w:t>
      </w:r>
      <w:r w:rsidR="00064E1E">
        <w:rPr>
          <w:rFonts w:cstheme="minorHAnsi"/>
        </w:rPr>
        <w:br/>
      </w:r>
      <w:r w:rsidRPr="00F55997">
        <w:rPr>
          <w:rFonts w:cstheme="minorHAnsi"/>
        </w:rPr>
        <w:t xml:space="preserve">na ubezpieczenie społeczne rolników lub na ubezpieczenie zdrowotne; </w:t>
      </w:r>
    </w:p>
    <w:p w14:paraId="5498C521" w14:textId="32F5CF3C"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wnioskodawca nie zalega z opłacaniem innych danin publicznych; </w:t>
      </w:r>
    </w:p>
    <w:p w14:paraId="45B01C9C" w14:textId="1B1C02D9"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wnioskodawca nie posiada nieuregulowanych w terminie zobowiązań cywilnoprawnych; </w:t>
      </w:r>
    </w:p>
    <w:p w14:paraId="777E6545" w14:textId="1CA5EE57"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przez ostatnie 6 miesięcy posiadał gospodarstwo rolne lub prowadził dział specjalny produkcji rolnej; </w:t>
      </w:r>
    </w:p>
    <w:p w14:paraId="635EDE05" w14:textId="24B5393A"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w okresie 6 miesięcy zatrudniał w każdym miesiącu co najmniej jednego pracownika w pełnym wymiarze czasu pracy; </w:t>
      </w:r>
    </w:p>
    <w:p w14:paraId="5CEEBA61" w14:textId="576133B2"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 xml:space="preserve">stałe miejsce wykonywania działalności lub miejsce wykonywania pracy przez skierowanego bezrobotnego lub skierowanego opiekuna znajduje się w powiecie </w:t>
      </w:r>
      <w:r w:rsidR="004B033E" w:rsidRPr="00F55997">
        <w:rPr>
          <w:rFonts w:cstheme="minorHAnsi"/>
        </w:rPr>
        <w:t>jędrzejowskim</w:t>
      </w:r>
      <w:r w:rsidRPr="00F55997">
        <w:rPr>
          <w:rFonts w:cstheme="minorHAnsi"/>
        </w:rPr>
        <w:t>;</w:t>
      </w:r>
    </w:p>
    <w:p w14:paraId="0203AB9B" w14:textId="426053A3" w:rsidR="004B033E" w:rsidRPr="00F55997" w:rsidRDefault="00817F69" w:rsidP="00064E1E">
      <w:pPr>
        <w:pStyle w:val="Akapitzlist"/>
        <w:numPr>
          <w:ilvl w:val="1"/>
          <w:numId w:val="55"/>
        </w:numPr>
        <w:tabs>
          <w:tab w:val="left" w:pos="284"/>
        </w:tabs>
        <w:spacing w:after="0" w:line="240" w:lineRule="auto"/>
        <w:jc w:val="both"/>
        <w:rPr>
          <w:rFonts w:cstheme="minorHAnsi"/>
        </w:rPr>
      </w:pPr>
      <w:r w:rsidRPr="00F55997">
        <w:rPr>
          <w:rFonts w:cstheme="minorHAnsi"/>
        </w:rPr>
        <w:t>spełnia warunki określone w Rozporządzeniu Ministra Rodziny, Pracy i Polityki Społecznej z dnia 21 listopada 2025 r. w sprawie wniosków i realizacji umów o dofinansowanie podjęcia działalności gospodarczej oraz o refundację kosztów wyposażenia lub doposażenia stanowiska pracy;</w:t>
      </w:r>
    </w:p>
    <w:p w14:paraId="19A7C16E" w14:textId="28A719C7" w:rsidR="004B033E" w:rsidRPr="00F55997" w:rsidRDefault="004B033E" w:rsidP="00064E1E">
      <w:pPr>
        <w:pStyle w:val="Akapitzlist"/>
        <w:numPr>
          <w:ilvl w:val="1"/>
          <w:numId w:val="55"/>
        </w:numPr>
        <w:tabs>
          <w:tab w:val="left" w:pos="284"/>
        </w:tabs>
        <w:spacing w:after="0" w:line="240" w:lineRule="auto"/>
        <w:jc w:val="both"/>
        <w:rPr>
          <w:rFonts w:cstheme="minorHAnsi"/>
        </w:rPr>
      </w:pPr>
      <w:r w:rsidRPr="00F55997">
        <w:rPr>
          <w:rFonts w:cstheme="minorHAnsi"/>
        </w:rPr>
        <w:lastRenderedPageBreak/>
        <w:t xml:space="preserve">wnioskodawca </w:t>
      </w:r>
      <w:r w:rsidR="00817F69" w:rsidRPr="00F55997">
        <w:rPr>
          <w:rFonts w:cstheme="minorHAnsi"/>
        </w:rPr>
        <w:t xml:space="preserve">spełnia warunki określone w Rozporządzeniu Komisji (UE) nr 1408/2013 z dnia 18 grudnia 2013 r. w sprawie stosowania art. 107 i 108 Traktatu o funkcjonowaniu Unii Europejskiej do pomocy de </w:t>
      </w:r>
      <w:proofErr w:type="spellStart"/>
      <w:r w:rsidR="00817F69" w:rsidRPr="00F55997">
        <w:rPr>
          <w:rFonts w:cstheme="minorHAnsi"/>
        </w:rPr>
        <w:t>minimis</w:t>
      </w:r>
      <w:proofErr w:type="spellEnd"/>
      <w:r w:rsidR="00817F69" w:rsidRPr="00F55997">
        <w:rPr>
          <w:rFonts w:cstheme="minorHAnsi"/>
        </w:rPr>
        <w:t xml:space="preserve"> w sektorze rolnym (</w:t>
      </w:r>
      <w:proofErr w:type="spellStart"/>
      <w:r w:rsidR="00817F69" w:rsidRPr="00F55997">
        <w:rPr>
          <w:rFonts w:cstheme="minorHAnsi"/>
        </w:rPr>
        <w:t>Dz.Urz</w:t>
      </w:r>
      <w:proofErr w:type="spellEnd"/>
      <w:r w:rsidR="00817F69" w:rsidRPr="00F55997">
        <w:rPr>
          <w:rFonts w:cstheme="minorHAnsi"/>
        </w:rPr>
        <w:t xml:space="preserve">. UE L 352 z 24.12.2013, str. 9, z późn.zm.). </w:t>
      </w:r>
    </w:p>
    <w:p w14:paraId="5E53D6C0" w14:textId="77777777" w:rsidR="0063748B" w:rsidRPr="00F55997" w:rsidRDefault="00817F69" w:rsidP="004B033E">
      <w:pPr>
        <w:pStyle w:val="Akapitzlist"/>
        <w:tabs>
          <w:tab w:val="left" w:pos="284"/>
        </w:tabs>
        <w:spacing w:after="0" w:line="240" w:lineRule="auto"/>
        <w:ind w:left="284" w:hanging="426"/>
        <w:jc w:val="both"/>
        <w:rPr>
          <w:rFonts w:cstheme="minorHAnsi"/>
        </w:rPr>
      </w:pPr>
      <w:r w:rsidRPr="00F55997">
        <w:rPr>
          <w:rFonts w:cstheme="minorHAnsi"/>
        </w:rPr>
        <w:t>3. Wniosek o refundację kosztów wyposażenia lub doposażenia stanowiska pracy może złożyć podmiot związany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 dziećmi w wieku do lat 3; podmiot związany bezpośrednio ze świadczeniem usług rehabilitacyjnych dla dzieci niepełnosprawnych, w tym usług mobilnych – przedsiębiorcy lub przedsiębiorstwu społecznemu, prowadzącym działalność polegającą na świadczeniu usług rehabilitacyjnych; dziennego opiekuna sprawującego opiekę nad co najmniej jednym dzieckiem niepełnosprawnym, jeżeli na dzień złożenia wniosku:</w:t>
      </w:r>
    </w:p>
    <w:p w14:paraId="35A771F3" w14:textId="1B63678A"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wnioskodawca, osoby reprezentujące wnioskodawcę i osoby zarządzające wnioskodawcą w okresie ostatnich 2 lat nie był</w:t>
      </w:r>
      <w:r w:rsidR="0063748B" w:rsidRPr="00F55997">
        <w:rPr>
          <w:rFonts w:cstheme="minorHAnsi"/>
        </w:rPr>
        <w:t>y</w:t>
      </w:r>
      <w:r w:rsidRPr="00F55997">
        <w:rPr>
          <w:rFonts w:cstheme="minorHAnsi"/>
        </w:rPr>
        <w:t xml:space="preserve"> prawomocnie skazan</w:t>
      </w:r>
      <w:r w:rsidR="0063748B" w:rsidRPr="00F55997">
        <w:rPr>
          <w:rFonts w:cstheme="minorHAnsi"/>
        </w:rPr>
        <w:t>e</w:t>
      </w:r>
      <w:r w:rsidRPr="00F55997">
        <w:rPr>
          <w:rFonts w:cstheme="minorHAnsi"/>
        </w:rPr>
        <w:t xml:space="preserve"> za przestępstwo składania fałszywych zeznań lub oświadczeń, przeciwko wiarygodności dokumentów lub przeciwko obrotowi gospodarczemu </w:t>
      </w:r>
      <w:r w:rsidR="00064E1E">
        <w:rPr>
          <w:rFonts w:cstheme="minorHAnsi"/>
        </w:rPr>
        <w:br/>
      </w:r>
      <w:r w:rsidRPr="00F55997">
        <w:rPr>
          <w:rFonts w:cstheme="minorHAnsi"/>
        </w:rPr>
        <w:t xml:space="preserve">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57393CFF" w14:textId="275F92BE"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wnioskodawca nie zalega na dzień złożenia wniosku z wypłacaniem wynagrodzeń pracownikom, </w:t>
      </w:r>
      <w:r w:rsidR="00064E1E">
        <w:rPr>
          <w:rFonts w:cstheme="minorHAnsi"/>
        </w:rPr>
        <w:br/>
      </w:r>
      <w:r w:rsidRPr="00F55997">
        <w:rPr>
          <w:rFonts w:cstheme="minorHAnsi"/>
        </w:rPr>
        <w:t xml:space="preserve">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064E1E">
        <w:rPr>
          <w:rFonts w:cstheme="minorHAnsi"/>
        </w:rPr>
        <w:br/>
      </w:r>
      <w:r w:rsidRPr="00F55997">
        <w:rPr>
          <w:rFonts w:cstheme="minorHAnsi"/>
        </w:rPr>
        <w:t xml:space="preserve">z opłacaniem należnych składek na ubezpieczenie społeczne rolników lub na ubezpieczenie zdrowotne; </w:t>
      </w:r>
    </w:p>
    <w:p w14:paraId="490C0D7C" w14:textId="71C377C9"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wnioskodawca nie zalega na dzień złożenia wniosku z opłacaniem innych danin publicznych;</w:t>
      </w:r>
    </w:p>
    <w:p w14:paraId="0D95EA74" w14:textId="4A9BCF3B"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wnioskodawca nie posiada na dzień złożenia wniosku nieuregulowanych w terminie zobowiązań cywilnoprawnych; </w:t>
      </w:r>
    </w:p>
    <w:p w14:paraId="599E65F8" w14:textId="59D16B94"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wnioskodawca nie zmniejszył wymiaru czasu pracy i stanu zatrudnienia pracowników z przyczyn dotyczących zakładu pracy, a w przypadku zmniejszenia wymiaru czasu pracy lub stanu zatrudnienia </w:t>
      </w:r>
      <w:r w:rsidR="00064E1E">
        <w:rPr>
          <w:rFonts w:cstheme="minorHAnsi"/>
        </w:rPr>
        <w:br/>
      </w:r>
      <w:r w:rsidRPr="00F55997">
        <w:rPr>
          <w:rFonts w:cstheme="minorHAnsi"/>
        </w:rPr>
        <w:t>z innych przyczyn – uzupełnił wymiar czasu pracy lub stan zatrudnienia w okresie ostatnich 6 miesięcy lub w okresie swego funkcjonowania</w:t>
      </w:r>
      <w:r w:rsidR="0063748B" w:rsidRPr="00F55997">
        <w:rPr>
          <w:rFonts w:cstheme="minorHAnsi"/>
        </w:rPr>
        <w:t>,</w:t>
      </w:r>
      <w:r w:rsidRPr="00F55997">
        <w:rPr>
          <w:rFonts w:cstheme="minorHAnsi"/>
        </w:rPr>
        <w:t xml:space="preserve"> w </w:t>
      </w:r>
      <w:proofErr w:type="gramStart"/>
      <w:r w:rsidRPr="00F55997">
        <w:rPr>
          <w:rFonts w:cstheme="minorHAnsi"/>
        </w:rPr>
        <w:t>przypadku</w:t>
      </w:r>
      <w:proofErr w:type="gramEnd"/>
      <w:r w:rsidR="0063748B" w:rsidRPr="00F55997">
        <w:rPr>
          <w:rFonts w:cstheme="minorHAnsi"/>
        </w:rPr>
        <w:t xml:space="preserve"> </w:t>
      </w:r>
      <w:r w:rsidRPr="00F55997">
        <w:rPr>
          <w:rFonts w:cstheme="minorHAnsi"/>
        </w:rPr>
        <w:t xml:space="preserve">gdy wykonuje działalność gospodarczą krócej niż </w:t>
      </w:r>
      <w:r w:rsidR="0078737D">
        <w:rPr>
          <w:rFonts w:cstheme="minorHAnsi"/>
        </w:rPr>
        <w:br/>
      </w:r>
      <w:r w:rsidRPr="00F55997">
        <w:rPr>
          <w:rFonts w:cstheme="minorHAnsi"/>
        </w:rPr>
        <w:t>6 miesięcy</w:t>
      </w:r>
      <w:r w:rsidR="00EB7A18">
        <w:rPr>
          <w:rFonts w:cstheme="minorHAnsi"/>
        </w:rPr>
        <w:t>.</w:t>
      </w:r>
      <w:r w:rsidR="00EB7A18" w:rsidRPr="00EB7A18">
        <w:rPr>
          <w:rFonts w:cstheme="minorHAnsi"/>
        </w:rPr>
        <w:t xml:space="preserve"> Warunek dotyczący niezmniejszania wymiaru czasu pracy i zatrudnienia pracowników </w:t>
      </w:r>
      <w:r w:rsidR="0078737D">
        <w:rPr>
          <w:rFonts w:cstheme="minorHAnsi"/>
        </w:rPr>
        <w:br/>
      </w:r>
      <w:r w:rsidR="00EB7A18" w:rsidRPr="00EB7A18">
        <w:rPr>
          <w:rFonts w:cstheme="minorHAnsi"/>
        </w:rPr>
        <w:t>z przyczyn dotyczących zakładu pracy, a w przypadku zmniejszenia wymiaru czasu pracy lub stanu zatrudnienia</w:t>
      </w:r>
      <w:r w:rsidR="0078737D">
        <w:rPr>
          <w:rFonts w:cstheme="minorHAnsi"/>
        </w:rPr>
        <w:t xml:space="preserve"> </w:t>
      </w:r>
      <w:r w:rsidR="00EB7A18" w:rsidRPr="00EB7A18">
        <w:rPr>
          <w:rFonts w:cstheme="minorHAnsi"/>
        </w:rPr>
        <w:t>z innych przyczyn – uzupełnienia wymiaru czasu pracy lub stanu zatrudnienia jest weryfikowany również na dzień podpisania umowy</w:t>
      </w:r>
      <w:r w:rsidRPr="00F55997">
        <w:rPr>
          <w:rFonts w:cstheme="minorHAnsi"/>
        </w:rPr>
        <w:t>;</w:t>
      </w:r>
    </w:p>
    <w:p w14:paraId="0E7DCEE4" w14:textId="5EA44D01"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przedsiębiorstwo społeczne nie zmniejszyło wymiaru czasu pracy i stanu zatrudnienia pracowników </w:t>
      </w:r>
      <w:r w:rsidR="00064E1E">
        <w:rPr>
          <w:rFonts w:cstheme="minorHAnsi"/>
        </w:rPr>
        <w:br/>
      </w:r>
      <w:r w:rsidRPr="00F55997">
        <w:rPr>
          <w:rFonts w:cstheme="minorHAnsi"/>
        </w:rPr>
        <w:t xml:space="preserve">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w:t>
      </w:r>
      <w:proofErr w:type="gramStart"/>
      <w:r w:rsidRPr="00F55997">
        <w:rPr>
          <w:rFonts w:cstheme="minorHAnsi"/>
        </w:rPr>
        <w:t>przypadku</w:t>
      </w:r>
      <w:proofErr w:type="gramEnd"/>
      <w:r w:rsidRPr="00F55997">
        <w:rPr>
          <w:rFonts w:cstheme="minorHAnsi"/>
        </w:rPr>
        <w:t xml:space="preserve"> gdy posiada ten status krócej niż 6 miesięcy</w:t>
      </w:r>
    </w:p>
    <w:p w14:paraId="52969DBD" w14:textId="1450C12A"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wnioskodawca spełnia warunki określone w Rozporządzeniu Ministra Rodziny, Pracy i Polityki Społecznej z dnia 21 listopada 2025 r. w sprawie wniosków i realizacji umów o dofinansowanie podjęcia działalności gospodarczej oraz o refundację kosztów wyposażenia lub doposażenia stanowiska pracy; </w:t>
      </w:r>
    </w:p>
    <w:p w14:paraId="443CF05C" w14:textId="790F20AD" w:rsidR="0063748B" w:rsidRPr="00F55997" w:rsidRDefault="00817F69" w:rsidP="00064E1E">
      <w:pPr>
        <w:pStyle w:val="Akapitzlist"/>
        <w:numPr>
          <w:ilvl w:val="2"/>
          <w:numId w:val="57"/>
        </w:numPr>
        <w:tabs>
          <w:tab w:val="left" w:pos="284"/>
        </w:tabs>
        <w:spacing w:after="0" w:line="240" w:lineRule="auto"/>
        <w:jc w:val="both"/>
        <w:rPr>
          <w:rFonts w:cstheme="minorHAnsi"/>
        </w:rPr>
      </w:pPr>
      <w:r w:rsidRPr="00F55997">
        <w:rPr>
          <w:rFonts w:cstheme="minorHAnsi"/>
        </w:rPr>
        <w:t xml:space="preserve">wnioskodawca spełnia warunki określone w Rozporządzeniu Komisji (UE) nr 2023/2831 z dnia 13 grudnia 2023 r. w sprawie stosowania art. 107 i 108 Traktatu o funkcjonowaniu Unii Europejskiej do pomocy de </w:t>
      </w:r>
      <w:proofErr w:type="spellStart"/>
      <w:r w:rsidRPr="00F55997">
        <w:rPr>
          <w:rFonts w:cstheme="minorHAnsi"/>
        </w:rPr>
        <w:t>minimis</w:t>
      </w:r>
      <w:proofErr w:type="spellEnd"/>
      <w:r w:rsidRPr="00F55997">
        <w:rPr>
          <w:rFonts w:cstheme="minorHAnsi"/>
        </w:rPr>
        <w:t xml:space="preserve"> (</w:t>
      </w:r>
      <w:proofErr w:type="spellStart"/>
      <w:r w:rsidRPr="00F55997">
        <w:rPr>
          <w:rFonts w:cstheme="minorHAnsi"/>
        </w:rPr>
        <w:t>Dz.Urz</w:t>
      </w:r>
      <w:proofErr w:type="spellEnd"/>
      <w:r w:rsidRPr="00F55997">
        <w:rPr>
          <w:rFonts w:cstheme="minorHAnsi"/>
        </w:rPr>
        <w:t xml:space="preserve">. UE L 2023/2831 z 15.12.2023). </w:t>
      </w:r>
    </w:p>
    <w:p w14:paraId="09210177" w14:textId="6FDA2131" w:rsidR="0063748B"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t xml:space="preserve">4. Refundacja dokonywana przedsiębiorcy, w tym żłobkowi lub klubowi dziecięcemu, lub podmiotowi świadczącemu usługi rehabilitacyjne, niepublicznemu przedszkolu lub niepublicznej innej formy wychowania przedszkolnego, niepublicznej szkoły, przedsiębiorstwu społecznemu stanowi pomoc de </w:t>
      </w:r>
      <w:proofErr w:type="spellStart"/>
      <w:r w:rsidRPr="00F55997">
        <w:rPr>
          <w:rFonts w:cstheme="minorHAnsi"/>
        </w:rPr>
        <w:t>minimis</w:t>
      </w:r>
      <w:proofErr w:type="spellEnd"/>
      <w:r w:rsidRPr="00F55997">
        <w:rPr>
          <w:rFonts w:cstheme="minorHAnsi"/>
        </w:rPr>
        <w:t xml:space="preserve">, w rozumieniu przepisów rozporządzenia Komisji (UE) nr 2023/2831 z dnia 13 grudnia 2023 r. </w:t>
      </w:r>
      <w:r w:rsidR="00064E1E">
        <w:rPr>
          <w:rFonts w:cstheme="minorHAnsi"/>
        </w:rPr>
        <w:br/>
      </w:r>
      <w:r w:rsidRPr="00F55997">
        <w:rPr>
          <w:rFonts w:cstheme="minorHAnsi"/>
        </w:rPr>
        <w:t xml:space="preserve">w sprawie stosowania art. 107 i 108 Traktatu o funkcjonowaniu Unii Europejskiej do pomocy de </w:t>
      </w:r>
      <w:proofErr w:type="spellStart"/>
      <w:r w:rsidRPr="00F55997">
        <w:rPr>
          <w:rFonts w:cstheme="minorHAnsi"/>
        </w:rPr>
        <w:t>minimis</w:t>
      </w:r>
      <w:proofErr w:type="spellEnd"/>
      <w:r w:rsidRPr="00F55997">
        <w:rPr>
          <w:rFonts w:cstheme="minorHAnsi"/>
        </w:rPr>
        <w:t xml:space="preserve"> </w:t>
      </w:r>
      <w:r w:rsidR="00064E1E">
        <w:rPr>
          <w:rFonts w:cstheme="minorHAnsi"/>
        </w:rPr>
        <w:br/>
      </w:r>
      <w:r w:rsidRPr="00F55997">
        <w:rPr>
          <w:rFonts w:cstheme="minorHAnsi"/>
        </w:rPr>
        <w:t>i jest udzielana zgodnie z przepisami tego rozporządzenia.</w:t>
      </w:r>
    </w:p>
    <w:p w14:paraId="43613615" w14:textId="1E384DD0" w:rsidR="0063748B"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lastRenderedPageBreak/>
        <w:t xml:space="preserve"> 5. Refundacja dokonywana producentowi rolnemu stanowi pomoc de </w:t>
      </w:r>
      <w:proofErr w:type="spellStart"/>
      <w:r w:rsidRPr="00F55997">
        <w:rPr>
          <w:rFonts w:cstheme="minorHAnsi"/>
        </w:rPr>
        <w:t>minimis</w:t>
      </w:r>
      <w:proofErr w:type="spellEnd"/>
      <w:r w:rsidRPr="00F55997">
        <w:rPr>
          <w:rFonts w:cstheme="minorHAnsi"/>
        </w:rPr>
        <w:t xml:space="preserve"> w sektorze rolnym </w:t>
      </w:r>
      <w:r w:rsidR="00064E1E">
        <w:rPr>
          <w:rFonts w:cstheme="minorHAnsi"/>
        </w:rPr>
        <w:br/>
      </w:r>
      <w:r w:rsidRPr="00F55997">
        <w:rPr>
          <w:rFonts w:cstheme="minorHAnsi"/>
        </w:rPr>
        <w:t xml:space="preserve">w rozumieniu przepisów rozporządzenia Komisji (UE) nr 1408/2013 z dnia 18 grudnia 2013 r., w sprawie stosowania art. 107 i 108 Traktatu o funkcjonowaniu Unii Europejskiej do pomocy de </w:t>
      </w:r>
      <w:proofErr w:type="spellStart"/>
      <w:r w:rsidRPr="00F55997">
        <w:rPr>
          <w:rFonts w:cstheme="minorHAnsi"/>
        </w:rPr>
        <w:t>minimis</w:t>
      </w:r>
      <w:proofErr w:type="spellEnd"/>
      <w:r w:rsidRPr="00F55997">
        <w:rPr>
          <w:rFonts w:cstheme="minorHAnsi"/>
        </w:rPr>
        <w:t xml:space="preserve"> w sektorze rolnym i jest udzielana zgodnie z przepisami tego rozporządzenia. </w:t>
      </w:r>
    </w:p>
    <w:p w14:paraId="47CB8151" w14:textId="710DE586" w:rsidR="0063748B"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t xml:space="preserve">6. Refundacja dokonywana na rzecz niepublicznego przedszkolu lub niepublicznej innej formy wychowania przedszkolnego, niepublicznej szkoły w celu realizacji zadań określonych w ustawie z dnia 14 grudnia 2016 r. – Prawo oświatowe, jak również na rzecz żłobka, klubu dziecięcego, przedsiębiorcy zamierzającego zatrudnić dziennego opiekuna w celu realizacji zadań określonych w ustawie z dnia 4 lutego 2011 r. </w:t>
      </w:r>
      <w:r w:rsidR="00064E1E">
        <w:rPr>
          <w:rFonts w:cstheme="minorHAnsi"/>
        </w:rPr>
        <w:br/>
      </w:r>
      <w:r w:rsidRPr="00F55997">
        <w:rPr>
          <w:rFonts w:cstheme="minorHAnsi"/>
        </w:rPr>
        <w:t xml:space="preserve">o opiece nad dziećmi w wieku do lat 3 – nie stanowi pomocy de </w:t>
      </w:r>
      <w:proofErr w:type="spellStart"/>
      <w:r w:rsidRPr="00F55997">
        <w:rPr>
          <w:rFonts w:cstheme="minorHAnsi"/>
        </w:rPr>
        <w:t>minimis</w:t>
      </w:r>
      <w:proofErr w:type="spellEnd"/>
      <w:r w:rsidRPr="00F55997">
        <w:rPr>
          <w:rFonts w:cstheme="minorHAnsi"/>
        </w:rPr>
        <w:t>.</w:t>
      </w:r>
    </w:p>
    <w:p w14:paraId="356C33F2" w14:textId="36266809" w:rsidR="0063748B"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t xml:space="preserve"> 7. Refundacji nie udziela się, jeżeli łącznie z inną pomocą ze środków publicznych, niezależnie od jej formy</w:t>
      </w:r>
      <w:r w:rsidR="00064E1E">
        <w:rPr>
          <w:rFonts w:cstheme="minorHAnsi"/>
        </w:rPr>
        <w:br/>
      </w:r>
      <w:r w:rsidRPr="00F55997">
        <w:rPr>
          <w:rFonts w:cstheme="minorHAnsi"/>
        </w:rPr>
        <w:t xml:space="preserve">i źródła pochodzenia, w tym ze środków pochodzących z budżetu Unii Europejskiej, udzieloną </w:t>
      </w:r>
      <w:r w:rsidR="00064E1E">
        <w:rPr>
          <w:rFonts w:cstheme="minorHAnsi"/>
        </w:rPr>
        <w:br/>
      </w:r>
      <w:r w:rsidRPr="00F55997">
        <w:rPr>
          <w:rFonts w:cstheme="minorHAnsi"/>
        </w:rPr>
        <w:t xml:space="preserve">w odniesieniu do tych samych kosztów kwalifikowalnych, spowoduje przekroczenie dopuszczalnej intensywności pomocy określonej dla danego przeznaczenia pomocy. </w:t>
      </w:r>
    </w:p>
    <w:p w14:paraId="25270617" w14:textId="77777777" w:rsidR="0063748B"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t xml:space="preserve">8. Maksymalna przyznana kwota pomocy publicznej de </w:t>
      </w:r>
      <w:proofErr w:type="spellStart"/>
      <w:r w:rsidRPr="00F55997">
        <w:rPr>
          <w:rFonts w:cstheme="minorHAnsi"/>
        </w:rPr>
        <w:t>minimis</w:t>
      </w:r>
      <w:proofErr w:type="spellEnd"/>
      <w:r w:rsidRPr="00F55997">
        <w:rPr>
          <w:rFonts w:cstheme="minorHAnsi"/>
        </w:rPr>
        <w:t xml:space="preserve"> nie może przekroczyć: dowolnemu podmiotowi 300.000 EUR w okresie trzech lat, a w sektorze produkcji rolnej 20.000 EUR w okresie trzech lat podatkowych. </w:t>
      </w:r>
    </w:p>
    <w:p w14:paraId="48DCCD26" w14:textId="77777777" w:rsidR="00C20251" w:rsidRPr="00F55997" w:rsidRDefault="00817F69" w:rsidP="0063748B">
      <w:pPr>
        <w:pStyle w:val="Akapitzlist"/>
        <w:tabs>
          <w:tab w:val="left" w:pos="284"/>
        </w:tabs>
        <w:spacing w:after="0" w:line="240" w:lineRule="auto"/>
        <w:ind w:left="284" w:hanging="284"/>
        <w:jc w:val="both"/>
        <w:rPr>
          <w:rFonts w:cstheme="minorHAnsi"/>
        </w:rPr>
      </w:pPr>
      <w:r w:rsidRPr="00F55997">
        <w:rPr>
          <w:rFonts w:cstheme="minorHAnsi"/>
        </w:rPr>
        <w:t xml:space="preserve">9. Zgodnie z Rozporządzeniem Komisji (UE) nr 2023/2831 z dnia 13.12.2023 r. w sprawie stosowania art. 107 i 108 Traktatu o funkcjonowaniu Unii Europejskiej do pomocy de </w:t>
      </w:r>
      <w:proofErr w:type="spellStart"/>
      <w:r w:rsidRPr="00F55997">
        <w:rPr>
          <w:rFonts w:cstheme="minorHAnsi"/>
        </w:rPr>
        <w:t>minimis</w:t>
      </w:r>
      <w:proofErr w:type="spellEnd"/>
      <w:r w:rsidRPr="00F55997">
        <w:rPr>
          <w:rFonts w:cstheme="minorHAnsi"/>
        </w:rPr>
        <w:t xml:space="preserve"> w/w pomoc jest przyznawana podmiotom gospodarczym we wszystkich sektorach, z wyjątkiem:</w:t>
      </w:r>
    </w:p>
    <w:p w14:paraId="5D0EE18D" w14:textId="4976F361"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pomocy przyznawanej przedsiębiorstwom prowadzącym działalność w zakresie produkcji podstawowej produktów rybołówstwa i akwakultury;</w:t>
      </w:r>
    </w:p>
    <w:p w14:paraId="225C822A" w14:textId="56C36F7F"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 xml:space="preserve">pomocy przyznawanej przedsiębiorstwom prowadzącym działalność w sektorze przetwarzania </w:t>
      </w:r>
      <w:r w:rsidR="00D021A0">
        <w:rPr>
          <w:rFonts w:cstheme="minorHAnsi"/>
        </w:rPr>
        <w:br/>
      </w:r>
      <w:r w:rsidRPr="00F55997">
        <w:rPr>
          <w:rFonts w:cstheme="minorHAnsi"/>
        </w:rPr>
        <w:t xml:space="preserve">i wprowadzania do obrotu produktów rybołówstwa i akwakultury, gdy kwotę pomocy ustalono na podstawie ceny lub ilości produktów nabytych lub wprowadzonych do obrotu; </w:t>
      </w:r>
    </w:p>
    <w:p w14:paraId="09FA37F8" w14:textId="40AC0DEB"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pomocy przyznawanej przedsiębiorstwom prowadzącym działalność związaną z produkcją podstawową produktów rolnych;</w:t>
      </w:r>
    </w:p>
    <w:p w14:paraId="7C7FE64F" w14:textId="2299368D"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 xml:space="preserve">pomocy przyznawanej przedsiębiorstwom prowadzącym działalność w sektorze przetwarzania </w:t>
      </w:r>
      <w:r w:rsidR="00D021A0">
        <w:rPr>
          <w:rFonts w:cstheme="minorHAnsi"/>
        </w:rPr>
        <w:br/>
      </w:r>
      <w:r w:rsidRPr="00F55997">
        <w:rPr>
          <w:rFonts w:cstheme="minorHAnsi"/>
        </w:rPr>
        <w:t>i wprowadzania do obrotu produktów rolnych w jednym z następujących przypadków:</w:t>
      </w:r>
    </w:p>
    <w:p w14:paraId="6C212D6B" w14:textId="2E04D96F" w:rsidR="00C20251" w:rsidRPr="00D021A0" w:rsidRDefault="00817F69" w:rsidP="00D021A0">
      <w:pPr>
        <w:pStyle w:val="Akapitzlist"/>
        <w:numPr>
          <w:ilvl w:val="2"/>
          <w:numId w:val="60"/>
        </w:numPr>
        <w:tabs>
          <w:tab w:val="left" w:pos="284"/>
        </w:tabs>
        <w:spacing w:after="0" w:line="240" w:lineRule="auto"/>
        <w:ind w:firstLine="28"/>
        <w:jc w:val="both"/>
        <w:rPr>
          <w:rFonts w:cstheme="minorHAnsi"/>
        </w:rPr>
      </w:pPr>
      <w:r w:rsidRPr="00D021A0">
        <w:rPr>
          <w:rFonts w:cstheme="minorHAnsi"/>
        </w:rPr>
        <w:t xml:space="preserve">kiedy wysokość pomocy ustalana jest na podstawie ceny lub ilości takich produktów nabytych od producentów surowców lub wprowadzonych na rynek przez przedsiębiorstwa objęte pomocą; </w:t>
      </w:r>
    </w:p>
    <w:p w14:paraId="3973F907" w14:textId="6616738D" w:rsidR="00C20251" w:rsidRPr="00D021A0" w:rsidRDefault="00817F69" w:rsidP="00D021A0">
      <w:pPr>
        <w:pStyle w:val="Akapitzlist"/>
        <w:numPr>
          <w:ilvl w:val="2"/>
          <w:numId w:val="60"/>
        </w:numPr>
        <w:tabs>
          <w:tab w:val="left" w:pos="284"/>
        </w:tabs>
        <w:spacing w:after="0" w:line="240" w:lineRule="auto"/>
        <w:ind w:firstLine="28"/>
        <w:jc w:val="both"/>
        <w:rPr>
          <w:rFonts w:cstheme="minorHAnsi"/>
        </w:rPr>
      </w:pPr>
      <w:r w:rsidRPr="00D021A0">
        <w:rPr>
          <w:rFonts w:cstheme="minorHAnsi"/>
        </w:rPr>
        <w:t>kiedy przyznanie pomocy uwarunkowane jest w części lub w całości producentom surowców;</w:t>
      </w:r>
    </w:p>
    <w:p w14:paraId="026EA1EC" w14:textId="6ACE89C6"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 xml:space="preserve">pomocy przyznawanej na działalność związaną z wywozem do państw trzecich lub państw członkowskich, tzn. pomocy bezpośrednio związanej z ilością wywożonych produktów, tworzeniem </w:t>
      </w:r>
      <w:r w:rsidR="00D021A0">
        <w:rPr>
          <w:rFonts w:cstheme="minorHAnsi"/>
        </w:rPr>
        <w:br/>
      </w:r>
      <w:r w:rsidRPr="00F55997">
        <w:rPr>
          <w:rFonts w:cstheme="minorHAnsi"/>
        </w:rPr>
        <w:t>i prowadzeniem sieci dystrybucyjnej lub innymi wydatkami bieżącymi związanymi z prowadzeniem działalności wywozowej;</w:t>
      </w:r>
    </w:p>
    <w:p w14:paraId="53295B06" w14:textId="108866DF" w:rsidR="00C20251" w:rsidRPr="00F55997" w:rsidRDefault="00817F69" w:rsidP="00064E1E">
      <w:pPr>
        <w:pStyle w:val="Akapitzlist"/>
        <w:numPr>
          <w:ilvl w:val="2"/>
          <w:numId w:val="59"/>
        </w:numPr>
        <w:tabs>
          <w:tab w:val="left" w:pos="284"/>
        </w:tabs>
        <w:spacing w:after="0" w:line="240" w:lineRule="auto"/>
        <w:jc w:val="both"/>
        <w:rPr>
          <w:rFonts w:cstheme="minorHAnsi"/>
        </w:rPr>
      </w:pPr>
      <w:r w:rsidRPr="00F55997">
        <w:rPr>
          <w:rFonts w:cstheme="minorHAnsi"/>
        </w:rPr>
        <w:t xml:space="preserve">pomocy uwarunkowanej pierwszeństwem użycia krajowych towarów i usług pochodzących </w:t>
      </w:r>
      <w:r w:rsidR="00D021A0">
        <w:rPr>
          <w:rFonts w:cstheme="minorHAnsi"/>
        </w:rPr>
        <w:br/>
      </w:r>
      <w:r w:rsidRPr="00F55997">
        <w:rPr>
          <w:rFonts w:cstheme="minorHAnsi"/>
        </w:rPr>
        <w:t>z przywozu.</w:t>
      </w:r>
    </w:p>
    <w:p w14:paraId="327301A5" w14:textId="0344140B" w:rsidR="00C20251" w:rsidRDefault="00817F69" w:rsidP="00C20251">
      <w:pPr>
        <w:pStyle w:val="Akapitzlist"/>
        <w:tabs>
          <w:tab w:val="left" w:pos="284"/>
        </w:tabs>
        <w:spacing w:after="0" w:line="240" w:lineRule="auto"/>
        <w:ind w:left="284" w:hanging="284"/>
        <w:jc w:val="center"/>
        <w:rPr>
          <w:rFonts w:cstheme="minorHAnsi"/>
          <w:b/>
          <w:bCs/>
        </w:rPr>
      </w:pPr>
      <w:r w:rsidRPr="00F55997">
        <w:rPr>
          <w:rFonts w:cstheme="minorHAnsi"/>
          <w:b/>
          <w:bCs/>
        </w:rPr>
        <w:t xml:space="preserve">§ </w:t>
      </w:r>
      <w:r w:rsidR="00C20251" w:rsidRPr="00F55997">
        <w:rPr>
          <w:rFonts w:cstheme="minorHAnsi"/>
          <w:b/>
          <w:bCs/>
        </w:rPr>
        <w:t>4</w:t>
      </w:r>
    </w:p>
    <w:p w14:paraId="1B308F4B" w14:textId="77777777" w:rsidR="00D021A0" w:rsidRPr="00F55997" w:rsidRDefault="00D021A0" w:rsidP="00C20251">
      <w:pPr>
        <w:pStyle w:val="Akapitzlist"/>
        <w:tabs>
          <w:tab w:val="left" w:pos="284"/>
        </w:tabs>
        <w:spacing w:after="0" w:line="240" w:lineRule="auto"/>
        <w:ind w:left="284" w:hanging="284"/>
        <w:jc w:val="center"/>
        <w:rPr>
          <w:rFonts w:cstheme="minorHAnsi"/>
          <w:b/>
          <w:bCs/>
        </w:rPr>
      </w:pPr>
    </w:p>
    <w:p w14:paraId="16348118" w14:textId="30F5E945" w:rsidR="00C20251" w:rsidRPr="00F55997" w:rsidRDefault="00C20251" w:rsidP="00C20251">
      <w:pPr>
        <w:pStyle w:val="Akapitzlist"/>
        <w:numPr>
          <w:ilvl w:val="6"/>
          <w:numId w:val="2"/>
        </w:numPr>
        <w:tabs>
          <w:tab w:val="left" w:pos="284"/>
        </w:tabs>
        <w:spacing w:after="0" w:line="240" w:lineRule="auto"/>
        <w:ind w:left="284" w:hanging="284"/>
        <w:jc w:val="both"/>
        <w:rPr>
          <w:rFonts w:cstheme="minorHAnsi"/>
        </w:rPr>
      </w:pPr>
      <w:r w:rsidRPr="00F55997">
        <w:rPr>
          <w:rFonts w:cstheme="minorHAnsi"/>
        </w:rPr>
        <w:t xml:space="preserve">Refundacja kosztów wyposażenia lub doposażenia stanowiska pracy to pomoc finansowa udzielana przez Urząd w związku z wyposażeniem lub doposażeniem stanowiska pracy i zatrudnieniem na tym stanowisku skierowanego bezrobotnego lub skierowanego poszukującego pracy niezatrudnionego i niewykonującego innej pracy zarobkowej opiekuna osoby niepełnosprawnej. </w:t>
      </w:r>
    </w:p>
    <w:p w14:paraId="774944FD" w14:textId="1DD0E90B" w:rsidR="00C20251" w:rsidRPr="00F55997" w:rsidRDefault="00C20251" w:rsidP="00C20251">
      <w:pPr>
        <w:pStyle w:val="Akapitzlist"/>
        <w:numPr>
          <w:ilvl w:val="6"/>
          <w:numId w:val="2"/>
        </w:numPr>
        <w:tabs>
          <w:tab w:val="left" w:pos="284"/>
        </w:tabs>
        <w:spacing w:after="0" w:line="240" w:lineRule="auto"/>
        <w:ind w:left="284" w:hanging="284"/>
        <w:jc w:val="both"/>
        <w:rPr>
          <w:rFonts w:cstheme="minorHAnsi"/>
        </w:rPr>
      </w:pPr>
      <w:r w:rsidRPr="00F55997">
        <w:rPr>
          <w:rFonts w:cstheme="minorHAnsi"/>
        </w:rPr>
        <w:t xml:space="preserve">Wnioskodawca może złożyć do Starosty właściwego </w:t>
      </w:r>
      <w:r w:rsidRPr="00F55997">
        <w:rPr>
          <w:rFonts w:cstheme="minorHAnsi"/>
          <w:u w:val="single"/>
        </w:rPr>
        <w:t>ze względu na swoją siedzibę albo         ze względu na</w:t>
      </w:r>
      <w:r w:rsidR="00D021A0">
        <w:rPr>
          <w:rFonts w:cstheme="minorHAnsi"/>
          <w:u w:val="single"/>
        </w:rPr>
        <w:t xml:space="preserve"> </w:t>
      </w:r>
      <w:r w:rsidRPr="00F55997">
        <w:rPr>
          <w:rFonts w:cstheme="minorHAnsi"/>
          <w:u w:val="single"/>
        </w:rPr>
        <w:t>miejsce wykonywania pracy</w:t>
      </w:r>
      <w:r w:rsidRPr="00F55997">
        <w:rPr>
          <w:rFonts w:cstheme="minorHAnsi"/>
        </w:rPr>
        <w:t xml:space="preserve"> przez skierowanego bezrobotnego,</w:t>
      </w:r>
      <w:r w:rsidR="00C91C40" w:rsidRPr="00F55997">
        <w:rPr>
          <w:rFonts w:cstheme="minorHAnsi"/>
        </w:rPr>
        <w:t xml:space="preserve"> </w:t>
      </w:r>
      <w:r w:rsidRPr="00F55997">
        <w:rPr>
          <w:rFonts w:cstheme="minorHAnsi"/>
        </w:rPr>
        <w:t xml:space="preserve">lub poszukującego pracy wniosek </w:t>
      </w:r>
      <w:r w:rsidR="00D021A0">
        <w:rPr>
          <w:rFonts w:cstheme="minorHAnsi"/>
        </w:rPr>
        <w:br/>
      </w:r>
      <w:r w:rsidRPr="00F55997">
        <w:rPr>
          <w:rFonts w:cstheme="minorHAnsi"/>
        </w:rPr>
        <w:t>w sprawie udzielenia refundacji.</w:t>
      </w:r>
    </w:p>
    <w:p w14:paraId="50E8A4DB" w14:textId="7288FA59" w:rsidR="00C20251" w:rsidRPr="00F55997" w:rsidRDefault="00C20251" w:rsidP="00C20251">
      <w:pPr>
        <w:pStyle w:val="Akapitzlist"/>
        <w:numPr>
          <w:ilvl w:val="6"/>
          <w:numId w:val="2"/>
        </w:numPr>
        <w:tabs>
          <w:tab w:val="left" w:pos="284"/>
        </w:tabs>
        <w:spacing w:after="0" w:line="240" w:lineRule="auto"/>
        <w:ind w:left="284" w:hanging="284"/>
        <w:jc w:val="both"/>
        <w:rPr>
          <w:rFonts w:cstheme="minorHAnsi"/>
        </w:rPr>
      </w:pPr>
      <w:r w:rsidRPr="00F55997">
        <w:rPr>
          <w:rFonts w:cstheme="minorHAnsi"/>
        </w:rPr>
        <w:t>Wysokość refundacji kosztów wyposażenia lub doposażenia stanowiska pracy jest określona w umowie</w:t>
      </w:r>
      <w:r w:rsidR="00D021A0">
        <w:rPr>
          <w:rFonts w:cstheme="minorHAnsi"/>
        </w:rPr>
        <w:br/>
      </w:r>
      <w:r w:rsidRPr="00F55997">
        <w:rPr>
          <w:rFonts w:cstheme="minorHAnsi"/>
        </w:rPr>
        <w:t xml:space="preserve"> i stanowi: </w:t>
      </w:r>
    </w:p>
    <w:p w14:paraId="080944A5" w14:textId="77777777" w:rsidR="00C20251" w:rsidRPr="00F55997" w:rsidRDefault="00C20251" w:rsidP="00C20251">
      <w:pPr>
        <w:pStyle w:val="Akapitzlist"/>
        <w:tabs>
          <w:tab w:val="left" w:pos="284"/>
        </w:tabs>
        <w:spacing w:after="0" w:line="240" w:lineRule="auto"/>
        <w:ind w:left="360"/>
        <w:jc w:val="both"/>
        <w:rPr>
          <w:rFonts w:cstheme="minorHAnsi"/>
        </w:rPr>
      </w:pPr>
      <w:r w:rsidRPr="00F55997">
        <w:rPr>
          <w:rFonts w:cstheme="minorHAnsi"/>
        </w:rPr>
        <w:t xml:space="preserve">1) nie więcej niż 4 – krotność przeciętnego wynagrodzenia (przy utrzymaniu stanowiska pracy przez okres co najmniej 12 miesięcy); </w:t>
      </w:r>
    </w:p>
    <w:p w14:paraId="669B34AC" w14:textId="77777777" w:rsidR="00C20251" w:rsidRPr="00F55997" w:rsidRDefault="00C20251" w:rsidP="00C20251">
      <w:pPr>
        <w:pStyle w:val="Akapitzlist"/>
        <w:tabs>
          <w:tab w:val="left" w:pos="284"/>
        </w:tabs>
        <w:spacing w:after="0" w:line="240" w:lineRule="auto"/>
        <w:ind w:left="360"/>
        <w:jc w:val="both"/>
        <w:rPr>
          <w:rFonts w:cstheme="minorHAnsi"/>
        </w:rPr>
      </w:pPr>
      <w:r w:rsidRPr="00F55997">
        <w:rPr>
          <w:rFonts w:cstheme="minorHAnsi"/>
        </w:rPr>
        <w:t xml:space="preserve">2) więcej niż 4 – krotność, jednak nie więcej niż 6 – krotność przeciętnego wynagrodzenia (przy utrzymaniu stanowiska pracy przez okres co najmniej 18 miesięcy). </w:t>
      </w:r>
    </w:p>
    <w:p w14:paraId="3D0D7A5B" w14:textId="77777777" w:rsidR="00453CB6" w:rsidRPr="00F55997" w:rsidRDefault="00C20251" w:rsidP="00C20251">
      <w:pPr>
        <w:pStyle w:val="Akapitzlist"/>
        <w:numPr>
          <w:ilvl w:val="6"/>
          <w:numId w:val="2"/>
        </w:numPr>
        <w:tabs>
          <w:tab w:val="left" w:pos="284"/>
        </w:tabs>
        <w:spacing w:after="0" w:line="240" w:lineRule="auto"/>
        <w:ind w:left="360" w:hanging="284"/>
        <w:jc w:val="both"/>
        <w:rPr>
          <w:rFonts w:cstheme="minorHAnsi"/>
        </w:rPr>
      </w:pPr>
      <w:r w:rsidRPr="00F55997">
        <w:rPr>
          <w:rFonts w:cstheme="minorHAnsi"/>
        </w:rPr>
        <w:lastRenderedPageBreak/>
        <w:t>W przypadku wykorzystania stanowiska pracy w pracy zmianowej wysokość przyznanej refundacji określona w umowie stanowi kwotę nie wyższą niż iloczyn kwoty refundacji oraz liczby skierowanych bezrobotnych lub skierowanych poszukujących pracy, w przeliczeniu na pełny wymiar czasu pracy zatrudnionych na tym stanowisku pracy.</w:t>
      </w:r>
    </w:p>
    <w:p w14:paraId="0608A115" w14:textId="0BF920BF" w:rsidR="00453CB6" w:rsidRPr="00F55997" w:rsidRDefault="00C20251" w:rsidP="00C20251">
      <w:pPr>
        <w:pStyle w:val="Akapitzlist"/>
        <w:numPr>
          <w:ilvl w:val="6"/>
          <w:numId w:val="2"/>
        </w:numPr>
        <w:tabs>
          <w:tab w:val="left" w:pos="284"/>
        </w:tabs>
        <w:spacing w:after="0" w:line="240" w:lineRule="auto"/>
        <w:ind w:left="360" w:hanging="284"/>
        <w:jc w:val="both"/>
        <w:rPr>
          <w:rFonts w:cstheme="minorHAnsi"/>
        </w:rPr>
      </w:pPr>
      <w:r w:rsidRPr="00F55997">
        <w:rPr>
          <w:rFonts w:cstheme="minorHAnsi"/>
        </w:rPr>
        <w:t xml:space="preserve"> 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w:t>
      </w:r>
      <w:r w:rsidR="00D021A0">
        <w:rPr>
          <w:rFonts w:cstheme="minorHAnsi"/>
        </w:rPr>
        <w:br/>
      </w:r>
      <w:r w:rsidRPr="00F55997">
        <w:rPr>
          <w:rFonts w:cstheme="minorHAnsi"/>
        </w:rPr>
        <w:t xml:space="preserve">od towarów i usług. </w:t>
      </w:r>
    </w:p>
    <w:p w14:paraId="2498D193" w14:textId="250D14C4" w:rsidR="00C20251" w:rsidRPr="00F55997" w:rsidRDefault="00453CB6" w:rsidP="00C20251">
      <w:pPr>
        <w:pStyle w:val="Akapitzlist"/>
        <w:numPr>
          <w:ilvl w:val="6"/>
          <w:numId w:val="2"/>
        </w:numPr>
        <w:tabs>
          <w:tab w:val="left" w:pos="284"/>
        </w:tabs>
        <w:spacing w:after="0" w:line="240" w:lineRule="auto"/>
        <w:ind w:left="360" w:hanging="284"/>
        <w:jc w:val="both"/>
        <w:rPr>
          <w:rFonts w:cstheme="minorHAnsi"/>
        </w:rPr>
      </w:pPr>
      <w:r w:rsidRPr="00F55997">
        <w:rPr>
          <w:rFonts w:cstheme="minorHAnsi"/>
        </w:rPr>
        <w:t xml:space="preserve"> </w:t>
      </w:r>
      <w:r w:rsidR="00C20251" w:rsidRPr="00F55997">
        <w:rPr>
          <w:rFonts w:cstheme="minorHAnsi"/>
        </w:rPr>
        <w:t>W przypadku gdy podmiot, który zawarł umowę o refundację kosztów wyposażenia lub doposażenia stanowiska pracy, nabędzie prawo do obniżenia kwoty podatku od towarów i usług należnego o kwotę podatku naliczonego, jest obowiązana do zwrotu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Zwrot równowartości podatku od towarów i usług po terminie powoduje konieczność zapłaty odsetek ustawowych za opóźnienie.</w:t>
      </w:r>
    </w:p>
    <w:p w14:paraId="4030CEEB" w14:textId="77777777" w:rsidR="00A8251B" w:rsidRPr="00F55997" w:rsidRDefault="00A8251B" w:rsidP="00A8251B">
      <w:pPr>
        <w:tabs>
          <w:tab w:val="left" w:pos="284"/>
        </w:tabs>
        <w:spacing w:after="0" w:line="240" w:lineRule="auto"/>
        <w:jc w:val="both"/>
        <w:rPr>
          <w:rFonts w:cstheme="minorHAnsi"/>
        </w:rPr>
      </w:pPr>
    </w:p>
    <w:p w14:paraId="0F304643" w14:textId="25A8171E" w:rsidR="00A8251B" w:rsidRDefault="00A8251B" w:rsidP="00A8251B">
      <w:pPr>
        <w:pStyle w:val="Akapitzlist"/>
        <w:spacing w:after="0" w:line="278" w:lineRule="auto"/>
        <w:ind w:right="1153"/>
        <w:jc w:val="center"/>
        <w:rPr>
          <w:rFonts w:eastAsia="Times New Roman" w:cstheme="minorHAnsi"/>
          <w:b/>
          <w:lang w:eastAsia="pl-PL"/>
        </w:rPr>
      </w:pPr>
      <w:r w:rsidRPr="00F55997">
        <w:rPr>
          <w:rFonts w:eastAsia="Times New Roman" w:cstheme="minorHAnsi"/>
          <w:b/>
          <w:lang w:eastAsia="pl-PL"/>
        </w:rPr>
        <w:t xml:space="preserve">§ </w:t>
      </w:r>
      <w:r w:rsidR="00D021A0">
        <w:rPr>
          <w:rFonts w:eastAsia="Times New Roman" w:cstheme="minorHAnsi"/>
          <w:b/>
          <w:lang w:eastAsia="pl-PL"/>
        </w:rPr>
        <w:t>5</w:t>
      </w:r>
    </w:p>
    <w:p w14:paraId="4E0160AE" w14:textId="77777777" w:rsidR="00D021A0" w:rsidRPr="00F55997" w:rsidRDefault="00D021A0" w:rsidP="00A8251B">
      <w:pPr>
        <w:pStyle w:val="Akapitzlist"/>
        <w:spacing w:after="0" w:line="278" w:lineRule="auto"/>
        <w:ind w:right="1153"/>
        <w:jc w:val="center"/>
        <w:rPr>
          <w:rFonts w:eastAsia="Times New Roman" w:cstheme="minorHAnsi"/>
          <w:b/>
          <w:lang w:eastAsia="pl-PL"/>
        </w:rPr>
      </w:pPr>
    </w:p>
    <w:p w14:paraId="084DCE57" w14:textId="77777777" w:rsidR="00A8251B" w:rsidRPr="00F55997" w:rsidRDefault="00A8251B" w:rsidP="00A8251B">
      <w:pPr>
        <w:pStyle w:val="Akapitzlist"/>
        <w:tabs>
          <w:tab w:val="left" w:pos="284"/>
        </w:tabs>
        <w:spacing w:after="0" w:line="240" w:lineRule="auto"/>
        <w:ind w:left="284" w:hanging="284"/>
        <w:jc w:val="both"/>
        <w:rPr>
          <w:rFonts w:cstheme="minorHAnsi"/>
        </w:rPr>
      </w:pPr>
      <w:r w:rsidRPr="00F55997">
        <w:rPr>
          <w:rFonts w:cstheme="minorHAnsi"/>
        </w:rPr>
        <w:t>1. Refundacje udzielane są w szczególności na zakup środków trwałych, urządzeń, maszyn, wartości niematerialnych lub prawnych, w tym środków niezbędnych do zapewnienia zgodności stanowiska pracy z przepisami bezpieczeństwa i higieny pracy oraz wymaganiami ergonomii.</w:t>
      </w:r>
    </w:p>
    <w:p w14:paraId="2BF19BA0" w14:textId="079EF412" w:rsidR="00A8251B" w:rsidRPr="00F55997" w:rsidRDefault="00A8251B" w:rsidP="00A8251B">
      <w:pPr>
        <w:pStyle w:val="Akapitzlist"/>
        <w:tabs>
          <w:tab w:val="left" w:pos="284"/>
        </w:tabs>
        <w:spacing w:after="0" w:line="240" w:lineRule="auto"/>
        <w:ind w:left="284" w:hanging="284"/>
        <w:jc w:val="both"/>
        <w:rPr>
          <w:rFonts w:cstheme="minorHAnsi"/>
        </w:rPr>
      </w:pPr>
      <w:r w:rsidRPr="00F55997">
        <w:rPr>
          <w:rFonts w:cstheme="minorHAnsi"/>
        </w:rPr>
        <w:t>2. Zakup sprzętu używanego jest dopuszczalny wyłącznie w sytuacji, gdy został on należycie uzasadniony we wniosku. W celu wykazania zasadności zakupu sprzętu używanego, Wnioskodawca zobowiązany jest do załączenia oferty cenowej sprzętu nowego oraz używanego, zawierającej informacje potwierdzające porównywalność parametrów technicznych. Wartość zakupionego sprzętu/rzeczy używanych musi być niższa od wartości rynkowej, ale jednocześnie wartość zakupionych rzeczy/sprzętu musi przekraczać 1000,00 zł.</w:t>
      </w:r>
    </w:p>
    <w:p w14:paraId="6EEC0F8E" w14:textId="18D4503E" w:rsidR="00A8251B" w:rsidRPr="00F55997" w:rsidRDefault="00A8251B" w:rsidP="00A8251B">
      <w:pPr>
        <w:pStyle w:val="Akapitzlist"/>
        <w:tabs>
          <w:tab w:val="left" w:pos="284"/>
        </w:tabs>
        <w:spacing w:after="0" w:line="240" w:lineRule="auto"/>
        <w:ind w:left="284" w:hanging="284"/>
        <w:jc w:val="both"/>
        <w:rPr>
          <w:rFonts w:cstheme="minorHAnsi"/>
        </w:rPr>
      </w:pPr>
      <w:r w:rsidRPr="00F55997">
        <w:rPr>
          <w:rFonts w:cstheme="minorHAnsi"/>
        </w:rPr>
        <w:t xml:space="preserve">3. W uzasadnionych przypadkach Urząd może wymagać przedstawienia wyceny rzeczoznawcy majątkowego potwierdzającej wartość poniesionych wydatków w szczególności: </w:t>
      </w:r>
    </w:p>
    <w:p w14:paraId="711DB0E5" w14:textId="77777777" w:rsidR="00A8251B" w:rsidRPr="00F55997" w:rsidRDefault="00A8251B" w:rsidP="00A8251B">
      <w:pPr>
        <w:pStyle w:val="Akapitzlist"/>
        <w:numPr>
          <w:ilvl w:val="1"/>
          <w:numId w:val="12"/>
        </w:numPr>
        <w:tabs>
          <w:tab w:val="left" w:pos="284"/>
        </w:tabs>
        <w:spacing w:after="0" w:line="240" w:lineRule="auto"/>
        <w:ind w:left="567"/>
        <w:jc w:val="both"/>
        <w:rPr>
          <w:rFonts w:cstheme="minorHAnsi"/>
        </w:rPr>
      </w:pPr>
      <w:r w:rsidRPr="00F55997">
        <w:rPr>
          <w:rFonts w:cstheme="minorHAnsi"/>
        </w:rPr>
        <w:t xml:space="preserve">zakupu majątku od likwidowanej firmy, </w:t>
      </w:r>
    </w:p>
    <w:p w14:paraId="1B183A34" w14:textId="77777777" w:rsidR="00A8251B" w:rsidRPr="00F55997" w:rsidRDefault="00A8251B" w:rsidP="00A8251B">
      <w:pPr>
        <w:pStyle w:val="Akapitzlist"/>
        <w:numPr>
          <w:ilvl w:val="1"/>
          <w:numId w:val="12"/>
        </w:numPr>
        <w:tabs>
          <w:tab w:val="left" w:pos="284"/>
        </w:tabs>
        <w:spacing w:after="0" w:line="240" w:lineRule="auto"/>
        <w:ind w:left="567"/>
        <w:jc w:val="both"/>
        <w:rPr>
          <w:rFonts w:cstheme="minorHAnsi"/>
        </w:rPr>
      </w:pPr>
      <w:r w:rsidRPr="00F55997">
        <w:rPr>
          <w:rFonts w:cstheme="minorHAnsi"/>
        </w:rPr>
        <w:t xml:space="preserve">zakupu od podmiotu prowadzącego działalność gospodarczą, którego zakres działalności jest inny niż sprzedaż towaru lub świadczenie usługi ujętej w rozliczeniu dofinansowania, </w:t>
      </w:r>
    </w:p>
    <w:p w14:paraId="0B7D9DDB" w14:textId="77777777" w:rsidR="00A8251B" w:rsidRPr="00F55997" w:rsidRDefault="00A8251B" w:rsidP="00A8251B">
      <w:pPr>
        <w:pStyle w:val="Akapitzlist"/>
        <w:numPr>
          <w:ilvl w:val="1"/>
          <w:numId w:val="12"/>
        </w:numPr>
        <w:tabs>
          <w:tab w:val="left" w:pos="284"/>
        </w:tabs>
        <w:spacing w:after="0" w:line="240" w:lineRule="auto"/>
        <w:ind w:left="567"/>
        <w:jc w:val="both"/>
        <w:rPr>
          <w:rFonts w:cstheme="minorHAnsi"/>
        </w:rPr>
      </w:pPr>
      <w:r w:rsidRPr="00F55997">
        <w:rPr>
          <w:rFonts w:cstheme="minorHAnsi"/>
        </w:rPr>
        <w:t xml:space="preserve">nie zawarcia w dokumentach zakupowych nazwy towaru pozwalającej na jednoznaczną identyfikację wydatku, </w:t>
      </w:r>
    </w:p>
    <w:p w14:paraId="6D1DA08A" w14:textId="0426F608" w:rsidR="00A8251B" w:rsidRPr="00F55997" w:rsidRDefault="00A8251B" w:rsidP="00A8251B">
      <w:pPr>
        <w:pStyle w:val="Akapitzlist"/>
        <w:numPr>
          <w:ilvl w:val="1"/>
          <w:numId w:val="12"/>
        </w:numPr>
        <w:tabs>
          <w:tab w:val="left" w:pos="284"/>
        </w:tabs>
        <w:spacing w:after="0" w:line="240" w:lineRule="auto"/>
        <w:ind w:left="567"/>
        <w:jc w:val="both"/>
        <w:rPr>
          <w:rFonts w:cstheme="minorHAnsi"/>
        </w:rPr>
      </w:pPr>
      <w:r w:rsidRPr="00F55997">
        <w:rPr>
          <w:rFonts w:cstheme="minorHAnsi"/>
        </w:rPr>
        <w:t xml:space="preserve">sytuacji, gdy wysokość wskazanych wydatków budzi wątpliwości co do wysokości w stosunku do cen rynkowych jak też co do zasady racjonalnego, oszczędnego i celowego gospodarowania środkami publicznymi zgodnie z ustawą o finansach publicznych, </w:t>
      </w:r>
    </w:p>
    <w:p w14:paraId="24A4C100" w14:textId="77777777" w:rsidR="00A8251B" w:rsidRPr="00F55997" w:rsidRDefault="00A8251B" w:rsidP="00A8251B">
      <w:pPr>
        <w:pStyle w:val="Akapitzlist"/>
        <w:numPr>
          <w:ilvl w:val="1"/>
          <w:numId w:val="12"/>
        </w:numPr>
        <w:tabs>
          <w:tab w:val="left" w:pos="284"/>
        </w:tabs>
        <w:spacing w:after="0" w:line="240" w:lineRule="auto"/>
        <w:ind w:left="567"/>
        <w:jc w:val="both"/>
        <w:rPr>
          <w:rFonts w:cstheme="minorHAnsi"/>
        </w:rPr>
      </w:pPr>
      <w:r w:rsidRPr="00F55997">
        <w:rPr>
          <w:rFonts w:cstheme="minorHAnsi"/>
        </w:rPr>
        <w:t xml:space="preserve">zakupu rzeczy używanych. </w:t>
      </w:r>
    </w:p>
    <w:p w14:paraId="50989BE5" w14:textId="77777777" w:rsidR="00A8251B" w:rsidRPr="00F55997" w:rsidRDefault="00A8251B" w:rsidP="00A8251B">
      <w:pPr>
        <w:pStyle w:val="Akapitzlist"/>
        <w:tabs>
          <w:tab w:val="left" w:pos="284"/>
        </w:tabs>
        <w:spacing w:after="0" w:line="240" w:lineRule="auto"/>
        <w:ind w:left="284" w:hanging="284"/>
        <w:jc w:val="both"/>
        <w:rPr>
          <w:rFonts w:cstheme="minorHAnsi"/>
        </w:rPr>
      </w:pPr>
      <w:r w:rsidRPr="00F55997">
        <w:rPr>
          <w:rFonts w:cstheme="minorHAnsi"/>
        </w:rPr>
        <w:t>4. Refundacja kosztów wyposażenia lub doposażenia stanowiska pracy nie może być przyznana na:</w:t>
      </w:r>
    </w:p>
    <w:p w14:paraId="09A18892" w14:textId="6BABEC90"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udziały finansowe i rzeczowe we wszystkich typach spółek, zakup akcji, obligacji;</w:t>
      </w:r>
    </w:p>
    <w:p w14:paraId="1500FD7E" w14:textId="4BA3B58A"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wynagrodzenie i składki na ubezpieczenia społeczne;</w:t>
      </w:r>
    </w:p>
    <w:p w14:paraId="620983F1" w14:textId="144E3008"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wydatki inwestycyjne obejmujące koszty budowy i remontów lokali oraz budynków,</w:t>
      </w:r>
    </w:p>
    <w:p w14:paraId="2217A518" w14:textId="3046AC37"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opłaty administracyjne, skarbowe, leasingowe, kaucje itp.;</w:t>
      </w:r>
    </w:p>
    <w:p w14:paraId="00255CD2" w14:textId="7C5611C3"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koszty reklamy i promocji firmy;</w:t>
      </w:r>
    </w:p>
    <w:p w14:paraId="34668243" w14:textId="2018F4E8"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zakup nieruchomości, zakup gruntów, leasing;</w:t>
      </w:r>
    </w:p>
    <w:p w14:paraId="47D99FEC" w14:textId="20BADD1D" w:rsidR="00612806"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 xml:space="preserve">zakup tymczasowych obiektów budowlanych, czyli obiektów, które nie są trwale związane </w:t>
      </w:r>
      <w:r w:rsidR="00612806" w:rsidRPr="006E28FD">
        <w:rPr>
          <w:rFonts w:cstheme="minorHAnsi"/>
        </w:rPr>
        <w:br/>
      </w:r>
      <w:r w:rsidRPr="006E28FD">
        <w:rPr>
          <w:rFonts w:cstheme="minorHAnsi"/>
        </w:rPr>
        <w:t>z gruntem, przeznaczonych do czasowego użytkowania, przewidzianych do przeniesienia lub rozebrania, w których miałoby być utworzone stanowisko pracy dla skierowanego bezrobotnego (m.in. pawilon, kontener, garaż itp.);</w:t>
      </w:r>
    </w:p>
    <w:p w14:paraId="26B8C188" w14:textId="4F6DF8AC"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zakup towarów, materiałów, surowców;</w:t>
      </w:r>
    </w:p>
    <w:p w14:paraId="18E54F68" w14:textId="2C1D4CF4"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lastRenderedPageBreak/>
        <w:t>remonty maszyn i urządzeń;</w:t>
      </w:r>
    </w:p>
    <w:p w14:paraId="302409D2" w14:textId="743B7EB8"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opłaty abonamentowe (m.in. z tytułu czynszu, dzierżawy, energii elektrycznej, abonamentu telefonicznego, itp.);</w:t>
      </w:r>
    </w:p>
    <w:p w14:paraId="71998A3D" w14:textId="7102734A"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zakup automatów samosprzedających (np. automatów do gier zręcznościowych, napojów itp.);</w:t>
      </w:r>
    </w:p>
    <w:p w14:paraId="2A5934E8" w14:textId="542390BB"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zakup kasy fiskalnej, drukarki fiskalnej, kaso-taksometru, terminala płatniczego</w:t>
      </w:r>
    </w:p>
    <w:p w14:paraId="3B4F6DBE" w14:textId="466F9D11"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utworzenie stanowiska pracy w salonach gier hazardowych oraz firmach typu agencje towarzyskie;</w:t>
      </w:r>
    </w:p>
    <w:p w14:paraId="7131D41C" w14:textId="18D87DB8"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szkolenia i kursy zatrudnianych w ramach refundacji bezrobotnych i poszukujących pracy opiekunów osób niepełnosprawnych,</w:t>
      </w:r>
    </w:p>
    <w:p w14:paraId="1FA317F5" w14:textId="10E0C98A" w:rsidR="00A8251B"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 xml:space="preserve">koszty dostarczenia wyposażenia, np. koszty przesyłki, transportu oraz usług niezwiązanych ściśle </w:t>
      </w:r>
      <w:r w:rsidR="006E28FD">
        <w:rPr>
          <w:rFonts w:cstheme="minorHAnsi"/>
        </w:rPr>
        <w:br/>
      </w:r>
      <w:r w:rsidRPr="006E28FD">
        <w:rPr>
          <w:rFonts w:cstheme="minorHAnsi"/>
        </w:rPr>
        <w:t>z przedmiotem zakupu;</w:t>
      </w:r>
    </w:p>
    <w:p w14:paraId="4EDAC721" w14:textId="5292F87F" w:rsidR="00A8251B" w:rsidRPr="006E28FD" w:rsidRDefault="00A8251B" w:rsidP="006E28FD">
      <w:pPr>
        <w:pStyle w:val="Akapitzlist"/>
        <w:numPr>
          <w:ilvl w:val="2"/>
          <w:numId w:val="62"/>
        </w:numPr>
        <w:tabs>
          <w:tab w:val="left" w:pos="284"/>
        </w:tabs>
        <w:spacing w:after="0" w:line="240" w:lineRule="auto"/>
        <w:ind w:left="567" w:hanging="283"/>
        <w:jc w:val="both"/>
        <w:rPr>
          <w:rFonts w:cstheme="minorHAnsi"/>
        </w:rPr>
      </w:pPr>
      <w:r w:rsidRPr="006E28FD">
        <w:rPr>
          <w:rFonts w:cstheme="minorHAnsi"/>
        </w:rPr>
        <w:t>inne zakupy uznane przez Urząd za wydatki nieracjonalne,</w:t>
      </w:r>
    </w:p>
    <w:p w14:paraId="3A160E83" w14:textId="2C1A8804" w:rsidR="00A8251B" w:rsidRPr="00F55997" w:rsidRDefault="006E28FD" w:rsidP="006E28FD">
      <w:pPr>
        <w:tabs>
          <w:tab w:val="left" w:pos="284"/>
        </w:tabs>
        <w:spacing w:after="0" w:line="240" w:lineRule="auto"/>
        <w:ind w:left="284" w:hanging="284"/>
        <w:jc w:val="both"/>
        <w:rPr>
          <w:rFonts w:cstheme="minorHAnsi"/>
        </w:rPr>
      </w:pPr>
      <w:r>
        <w:rPr>
          <w:rFonts w:cstheme="minorHAnsi"/>
        </w:rPr>
        <w:t>5</w:t>
      </w:r>
      <w:r w:rsidR="00A8251B" w:rsidRPr="00F55997">
        <w:rPr>
          <w:rFonts w:cstheme="minorHAnsi"/>
        </w:rPr>
        <w:t xml:space="preserve">. Nie dopuszcza się dokonywania zakupów od współmałżonka oraz pozostałych osób spokrewnionych, </w:t>
      </w:r>
      <w:r>
        <w:rPr>
          <w:rFonts w:cstheme="minorHAnsi"/>
        </w:rPr>
        <w:br/>
      </w:r>
      <w:r w:rsidR="00A8251B" w:rsidRPr="00F55997">
        <w:rPr>
          <w:rFonts w:cstheme="minorHAnsi"/>
        </w:rPr>
        <w:t>o</w:t>
      </w:r>
      <w:r>
        <w:rPr>
          <w:rFonts w:cstheme="minorHAnsi"/>
        </w:rPr>
        <w:t xml:space="preserve"> </w:t>
      </w:r>
      <w:r w:rsidR="00A8251B" w:rsidRPr="00F55997">
        <w:rPr>
          <w:rFonts w:cstheme="minorHAnsi"/>
        </w:rPr>
        <w:t>których mowa w art. 14 ust. 3 pkt 1 ustawy od podatku od spadków i darowizn*,</w:t>
      </w:r>
    </w:p>
    <w:p w14:paraId="7B37830A" w14:textId="77777777" w:rsidR="00A8251B" w:rsidRPr="006E28FD" w:rsidRDefault="00A8251B" w:rsidP="00A8251B">
      <w:pPr>
        <w:tabs>
          <w:tab w:val="left" w:pos="284"/>
        </w:tabs>
        <w:spacing w:after="0" w:line="240" w:lineRule="auto"/>
        <w:ind w:left="567"/>
        <w:jc w:val="both"/>
        <w:rPr>
          <w:rFonts w:cstheme="minorHAnsi"/>
          <w:sz w:val="20"/>
          <w:szCs w:val="20"/>
        </w:rPr>
      </w:pPr>
      <w:r w:rsidRPr="006E28FD">
        <w:rPr>
          <w:rFonts w:cstheme="minorHAnsi"/>
          <w:sz w:val="20"/>
          <w:szCs w:val="20"/>
        </w:rPr>
        <w:t>*zgodnie z art. 14 ust. 3 pkt 1 ustawy do grupy I podatników zalicza się: małżonka, zstępnych, wstępnych, pasierba, zięcia, synową, rodzeństwo, ojczyma, macochę i teściów.</w:t>
      </w:r>
    </w:p>
    <w:p w14:paraId="69BCED35" w14:textId="77777777" w:rsidR="003C518D" w:rsidRPr="00F55997" w:rsidRDefault="003C518D" w:rsidP="00BB2362">
      <w:pPr>
        <w:tabs>
          <w:tab w:val="left" w:pos="284"/>
        </w:tabs>
        <w:spacing w:after="0" w:line="240" w:lineRule="auto"/>
        <w:jc w:val="both"/>
        <w:rPr>
          <w:rFonts w:cstheme="minorHAnsi"/>
        </w:rPr>
      </w:pPr>
    </w:p>
    <w:p w14:paraId="0CB12226" w14:textId="3F9704EF" w:rsidR="00C123E4" w:rsidRPr="00F55997" w:rsidRDefault="00C123E4" w:rsidP="00C123E4">
      <w:pPr>
        <w:tabs>
          <w:tab w:val="left" w:pos="284"/>
        </w:tabs>
        <w:spacing w:after="0" w:line="240" w:lineRule="auto"/>
        <w:jc w:val="center"/>
        <w:rPr>
          <w:rFonts w:cstheme="minorHAnsi"/>
          <w:b/>
          <w:bCs/>
        </w:rPr>
      </w:pPr>
      <w:r w:rsidRPr="00F55997">
        <w:rPr>
          <w:rFonts w:cstheme="minorHAnsi"/>
          <w:b/>
          <w:bCs/>
        </w:rPr>
        <w:t>PROCEDURA NABORU WNIOSKÓW</w:t>
      </w:r>
    </w:p>
    <w:p w14:paraId="0220FEA6" w14:textId="54633138" w:rsidR="00A20810" w:rsidRDefault="002A3C50" w:rsidP="00F9322B">
      <w:pPr>
        <w:pStyle w:val="Akapitzlist"/>
        <w:spacing w:after="0" w:line="278" w:lineRule="auto"/>
        <w:ind w:right="1153"/>
        <w:jc w:val="center"/>
        <w:rPr>
          <w:rFonts w:eastAsia="Times New Roman" w:cstheme="minorHAnsi"/>
          <w:b/>
          <w:lang w:eastAsia="pl-PL"/>
        </w:rPr>
      </w:pPr>
      <w:r w:rsidRPr="00F55997">
        <w:rPr>
          <w:rFonts w:eastAsia="Times New Roman" w:cstheme="minorHAnsi"/>
          <w:b/>
          <w:lang w:eastAsia="pl-PL"/>
        </w:rPr>
        <w:t>§ 6</w:t>
      </w:r>
    </w:p>
    <w:p w14:paraId="3C5BE854" w14:textId="77777777" w:rsidR="00355C0F" w:rsidRPr="00F55997" w:rsidRDefault="00355C0F" w:rsidP="00F9322B">
      <w:pPr>
        <w:pStyle w:val="Akapitzlist"/>
        <w:spacing w:after="0" w:line="278" w:lineRule="auto"/>
        <w:ind w:right="1153"/>
        <w:jc w:val="center"/>
        <w:rPr>
          <w:rFonts w:eastAsia="Times New Roman" w:cstheme="minorHAnsi"/>
          <w:b/>
          <w:lang w:eastAsia="pl-PL"/>
        </w:rPr>
      </w:pPr>
    </w:p>
    <w:p w14:paraId="4C6928C3" w14:textId="766FA82D" w:rsidR="00C91C40" w:rsidRPr="00F55997" w:rsidRDefault="00C91C40" w:rsidP="006E28FD">
      <w:pPr>
        <w:pStyle w:val="Akapitzlist"/>
        <w:numPr>
          <w:ilvl w:val="0"/>
          <w:numId w:val="5"/>
        </w:numPr>
        <w:tabs>
          <w:tab w:val="left" w:pos="284"/>
        </w:tabs>
        <w:spacing w:after="0" w:line="240" w:lineRule="auto"/>
        <w:ind w:left="426" w:hanging="284"/>
        <w:jc w:val="both"/>
        <w:rPr>
          <w:rFonts w:cstheme="minorHAnsi"/>
        </w:rPr>
      </w:pPr>
      <w:r w:rsidRPr="00F55997">
        <w:rPr>
          <w:rFonts w:cstheme="minorHAnsi"/>
        </w:rPr>
        <w:t>Wnioskodawca ubiegający się o uzyskanie refundacji kosztów wyposażenia</w:t>
      </w:r>
      <w:r w:rsidR="00612806">
        <w:rPr>
          <w:rFonts w:cstheme="minorHAnsi"/>
        </w:rPr>
        <w:t xml:space="preserve"> </w:t>
      </w:r>
      <w:r w:rsidRPr="00F55997">
        <w:rPr>
          <w:rFonts w:cstheme="minorHAnsi"/>
        </w:rPr>
        <w:t xml:space="preserve">lub doposażenia stanowiska pracy składa wniosek wraz z wymaganymi załącznikami. </w:t>
      </w:r>
    </w:p>
    <w:p w14:paraId="794D9522" w14:textId="77777777" w:rsidR="00C91C40" w:rsidRPr="00F55997" w:rsidRDefault="00C91C40" w:rsidP="006E28FD">
      <w:pPr>
        <w:pStyle w:val="Akapitzlist"/>
        <w:numPr>
          <w:ilvl w:val="0"/>
          <w:numId w:val="5"/>
        </w:numPr>
        <w:tabs>
          <w:tab w:val="left" w:pos="284"/>
        </w:tabs>
        <w:spacing w:after="0" w:line="240" w:lineRule="auto"/>
        <w:ind w:left="426" w:hanging="284"/>
        <w:jc w:val="both"/>
        <w:rPr>
          <w:rFonts w:cstheme="minorHAnsi"/>
        </w:rPr>
      </w:pPr>
      <w:r w:rsidRPr="00F55997">
        <w:rPr>
          <w:rFonts w:cstheme="minorHAnsi"/>
        </w:rPr>
        <w:t>Nabór wniosków o przyznanie refundacji kosztów wyposażenia lub doposażenia stanowiska pracy odbywa się w terminach ustalonych przez Dyrektora PUP, podanych do publicznej wiadomości na stronie internetowej Urzędu.</w:t>
      </w:r>
    </w:p>
    <w:p w14:paraId="305F2074" w14:textId="77777777" w:rsidR="00C91C40" w:rsidRPr="00F55997" w:rsidRDefault="00C91C40" w:rsidP="006E28FD">
      <w:pPr>
        <w:pStyle w:val="Akapitzlist"/>
        <w:numPr>
          <w:ilvl w:val="0"/>
          <w:numId w:val="5"/>
        </w:numPr>
        <w:tabs>
          <w:tab w:val="left" w:pos="284"/>
        </w:tabs>
        <w:spacing w:after="0" w:line="240" w:lineRule="auto"/>
        <w:ind w:left="426" w:hanging="284"/>
        <w:jc w:val="both"/>
        <w:rPr>
          <w:rFonts w:cstheme="minorHAnsi"/>
        </w:rPr>
      </w:pPr>
      <w:r w:rsidRPr="00F55997">
        <w:rPr>
          <w:rFonts w:cstheme="minorHAnsi"/>
        </w:rPr>
        <w:t>Wnioskodawca może złożyć wniosek o refundację wraz z załącznikami w postaci papierowej lub elektronicznej.</w:t>
      </w:r>
    </w:p>
    <w:p w14:paraId="03EEC55D" w14:textId="6ECE2BB5" w:rsidR="00C91C40" w:rsidRPr="00F55997" w:rsidRDefault="00C91C40" w:rsidP="006E28FD">
      <w:pPr>
        <w:pStyle w:val="Akapitzlist"/>
        <w:numPr>
          <w:ilvl w:val="0"/>
          <w:numId w:val="5"/>
        </w:numPr>
        <w:tabs>
          <w:tab w:val="left" w:pos="284"/>
        </w:tabs>
        <w:autoSpaceDE w:val="0"/>
        <w:autoSpaceDN w:val="0"/>
        <w:adjustRightInd w:val="0"/>
        <w:spacing w:after="240" w:line="240" w:lineRule="auto"/>
        <w:ind w:left="426" w:hanging="284"/>
        <w:jc w:val="both"/>
        <w:rPr>
          <w:rFonts w:eastAsia="Calibri" w:cstheme="minorHAnsi"/>
          <w:b/>
          <w:bCs/>
        </w:rPr>
      </w:pPr>
      <w:r w:rsidRPr="00F55997">
        <w:rPr>
          <w:rFonts w:eastAsia="Calibri" w:cstheme="minorHAnsi"/>
          <w:b/>
          <w:bCs/>
        </w:rPr>
        <w:t>PUP w Jędrzejowie zastrzega sobie prawo do skrócenia terminu naboru wniosków z powodu wyczerpania limitu środków finansowych przeznaczonych na realizację zadania.</w:t>
      </w:r>
    </w:p>
    <w:p w14:paraId="6D6B6205" w14:textId="04BD5763" w:rsidR="00C91C40" w:rsidRPr="00F55997" w:rsidRDefault="00C91C40" w:rsidP="006E28FD">
      <w:pPr>
        <w:pStyle w:val="Akapitzlist"/>
        <w:numPr>
          <w:ilvl w:val="0"/>
          <w:numId w:val="5"/>
        </w:numPr>
        <w:tabs>
          <w:tab w:val="left" w:pos="284"/>
        </w:tabs>
        <w:autoSpaceDE w:val="0"/>
        <w:autoSpaceDN w:val="0"/>
        <w:adjustRightInd w:val="0"/>
        <w:spacing w:after="240" w:line="240" w:lineRule="auto"/>
        <w:ind w:left="426" w:hanging="284"/>
        <w:jc w:val="both"/>
        <w:rPr>
          <w:rFonts w:eastAsia="Calibri" w:cstheme="minorHAnsi"/>
        </w:rPr>
      </w:pPr>
      <w:r w:rsidRPr="00F55997">
        <w:rPr>
          <w:rFonts w:eastAsia="Calibri" w:cstheme="minorHAnsi"/>
        </w:rPr>
        <w:t>Rozpatrywane będą jedynie wnioski kompletne i prawidłowo sporządzone, zawierające wszystkie niezbędne dane określone w niniejszym regulaminie i ujęte we wzorze wniosku, które wpłynęły do urzędu w określonym terminie naboru.</w:t>
      </w:r>
    </w:p>
    <w:p w14:paraId="02568CB4" w14:textId="59E8852D" w:rsidR="00922CF0" w:rsidRPr="00C37290" w:rsidRDefault="00C37290" w:rsidP="006E28FD">
      <w:pPr>
        <w:pStyle w:val="Akapitzlist"/>
        <w:numPr>
          <w:ilvl w:val="0"/>
          <w:numId w:val="5"/>
        </w:numPr>
        <w:tabs>
          <w:tab w:val="left" w:pos="284"/>
        </w:tabs>
        <w:autoSpaceDE w:val="0"/>
        <w:autoSpaceDN w:val="0"/>
        <w:adjustRightInd w:val="0"/>
        <w:spacing w:after="240" w:line="240" w:lineRule="auto"/>
        <w:ind w:left="426" w:hanging="284"/>
        <w:jc w:val="both"/>
        <w:rPr>
          <w:rFonts w:eastAsia="Calibri" w:cstheme="minorHAnsi"/>
        </w:rPr>
      </w:pPr>
      <w:r>
        <w:rPr>
          <w:rFonts w:eastAsia="Calibri" w:cstheme="minorHAnsi"/>
        </w:rPr>
        <w:t xml:space="preserve">Weryfikacja wniosku </w:t>
      </w:r>
      <w:r w:rsidR="00C91C40" w:rsidRPr="00F55997">
        <w:rPr>
          <w:rFonts w:eastAsia="Calibri" w:cstheme="minorHAnsi"/>
        </w:rPr>
        <w:t>o przyznanie refundacji kosztów na wyposażenie lub doposażenie stanowiska pracy dokonywa</w:t>
      </w:r>
      <w:r>
        <w:rPr>
          <w:rFonts w:eastAsia="Calibri" w:cstheme="minorHAnsi"/>
        </w:rPr>
        <w:t xml:space="preserve">na </w:t>
      </w:r>
      <w:r w:rsidR="00C91C40" w:rsidRPr="00F55997">
        <w:rPr>
          <w:rFonts w:eastAsia="Calibri" w:cstheme="minorHAnsi"/>
        </w:rPr>
        <w:t>przez Komisję ds. rozpatrywania wniosków</w:t>
      </w:r>
      <w:r w:rsidR="00C91C40" w:rsidRPr="00F55997">
        <w:rPr>
          <w:rFonts w:eastAsia="Times New Roman" w:cstheme="minorHAnsi"/>
        </w:rPr>
        <w:t xml:space="preserve"> o refundację kosztów wyposażenia lub doposażenia stanowiska</w:t>
      </w:r>
      <w:r>
        <w:rPr>
          <w:rFonts w:eastAsia="Times New Roman" w:cstheme="minorHAnsi"/>
        </w:rPr>
        <w:t xml:space="preserve"> </w:t>
      </w:r>
      <w:r w:rsidR="00922CF0" w:rsidRPr="00C37290">
        <w:rPr>
          <w:rFonts w:eastAsia="Times New Roman" w:cstheme="minorHAnsi"/>
          <w:bCs/>
          <w:lang w:eastAsia="pl-PL"/>
        </w:rPr>
        <w:t>obejmuje:</w:t>
      </w:r>
    </w:p>
    <w:p w14:paraId="4D607ED3" w14:textId="77777777" w:rsidR="00922CF0" w:rsidRPr="00F55997" w:rsidRDefault="00922CF0"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sidRPr="00F55997">
        <w:rPr>
          <w:rFonts w:eastAsia="Times New Roman" w:cstheme="minorHAnsi"/>
          <w:bCs/>
          <w:lang w:eastAsia="pl-PL"/>
        </w:rPr>
        <w:t>stwierdzenie czy wniosek jest kompletny i prawidłowo sporządzony,</w:t>
      </w:r>
    </w:p>
    <w:p w14:paraId="09EE4FA8" w14:textId="77777777" w:rsidR="00922CF0" w:rsidRPr="00F55997" w:rsidRDefault="00922CF0"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sidRPr="00F55997">
        <w:rPr>
          <w:rFonts w:eastAsia="Times New Roman" w:cstheme="minorHAnsi"/>
          <w:bCs/>
          <w:lang w:eastAsia="pl-PL"/>
        </w:rPr>
        <w:t>stwierdzenie czy do wniosku zostały dołączone wymagane dokumenty,</w:t>
      </w:r>
    </w:p>
    <w:p w14:paraId="65AFD0F0" w14:textId="24EF6E84" w:rsidR="00922CF0" w:rsidRPr="00F55997" w:rsidRDefault="00922CF0"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sidRPr="00F55997">
        <w:rPr>
          <w:rFonts w:eastAsia="Times New Roman" w:cstheme="minorHAnsi"/>
          <w:bCs/>
          <w:lang w:eastAsia="pl-PL"/>
        </w:rPr>
        <w:t xml:space="preserve">stwierdzenie czy </w:t>
      </w:r>
      <w:r w:rsidRPr="00F55997">
        <w:rPr>
          <w:rFonts w:cstheme="minorHAnsi"/>
        </w:rPr>
        <w:t>podmiot składający wniosek spełnia warunki określone odpowiednio w art. 155 ust. 1-4 ustawy,</w:t>
      </w:r>
      <w:r w:rsidRPr="00F55997">
        <w:rPr>
          <w:rFonts w:eastAsia="Times New Roman" w:cstheme="minorHAnsi"/>
          <w:bCs/>
          <w:lang w:eastAsia="pl-PL"/>
        </w:rPr>
        <w:t xml:space="preserve"> </w:t>
      </w:r>
    </w:p>
    <w:p w14:paraId="7E732573" w14:textId="676AE334" w:rsidR="004647D5" w:rsidRPr="00F55997" w:rsidRDefault="004647D5"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sidRPr="00F55997">
        <w:rPr>
          <w:rFonts w:eastAsia="Times New Roman" w:cstheme="minorHAnsi"/>
          <w:bCs/>
          <w:lang w:eastAsia="pl-PL"/>
        </w:rPr>
        <w:t>stwierdzenie czy Urząd dysponuje środkami na jego sfinansowanie,</w:t>
      </w:r>
    </w:p>
    <w:p w14:paraId="5673D33F" w14:textId="35404FEB" w:rsidR="00922CF0" w:rsidRPr="00F55997" w:rsidRDefault="00C37290"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Pr>
          <w:rFonts w:eastAsia="Times New Roman" w:cstheme="minorHAnsi"/>
          <w:bCs/>
          <w:lang w:eastAsia="pl-PL"/>
        </w:rPr>
        <w:t xml:space="preserve">ocenę </w:t>
      </w:r>
      <w:r w:rsidR="00922CF0" w:rsidRPr="00F55997">
        <w:rPr>
          <w:rFonts w:eastAsia="Times New Roman" w:cstheme="minorHAnsi"/>
          <w:bCs/>
          <w:lang w:eastAsia="pl-PL"/>
        </w:rPr>
        <w:t>zdolnoś</w:t>
      </w:r>
      <w:r>
        <w:rPr>
          <w:rFonts w:eastAsia="Times New Roman" w:cstheme="minorHAnsi"/>
          <w:bCs/>
          <w:lang w:eastAsia="pl-PL"/>
        </w:rPr>
        <w:t>ci</w:t>
      </w:r>
      <w:r w:rsidR="00922CF0" w:rsidRPr="00F55997">
        <w:rPr>
          <w:rFonts w:eastAsia="Times New Roman" w:cstheme="minorHAnsi"/>
          <w:bCs/>
          <w:lang w:eastAsia="pl-PL"/>
        </w:rPr>
        <w:t xml:space="preserve"> zabezpieczenia zwrotu środków w przypadku naruszenia warunków umowy,</w:t>
      </w:r>
    </w:p>
    <w:p w14:paraId="6E09A046" w14:textId="37D6AA64" w:rsidR="00922CF0" w:rsidRPr="00F55997" w:rsidRDefault="00C37290" w:rsidP="006E28FD">
      <w:pPr>
        <w:pStyle w:val="Akapitzlist"/>
        <w:numPr>
          <w:ilvl w:val="0"/>
          <w:numId w:val="48"/>
        </w:numPr>
        <w:autoSpaceDE w:val="0"/>
        <w:autoSpaceDN w:val="0"/>
        <w:adjustRightInd w:val="0"/>
        <w:spacing w:after="240" w:line="240" w:lineRule="auto"/>
        <w:ind w:left="709" w:hanging="283"/>
        <w:jc w:val="both"/>
        <w:rPr>
          <w:rFonts w:eastAsia="Times New Roman" w:cstheme="minorHAnsi"/>
          <w:bCs/>
          <w:lang w:eastAsia="pl-PL"/>
        </w:rPr>
      </w:pPr>
      <w:r>
        <w:rPr>
          <w:rFonts w:cstheme="minorHAnsi"/>
        </w:rPr>
        <w:t xml:space="preserve">ocenę </w:t>
      </w:r>
      <w:r w:rsidR="00922CF0" w:rsidRPr="00F55997">
        <w:rPr>
          <w:rFonts w:cstheme="minorHAnsi"/>
        </w:rPr>
        <w:t>celowoś</w:t>
      </w:r>
      <w:r>
        <w:rPr>
          <w:rFonts w:cstheme="minorHAnsi"/>
        </w:rPr>
        <w:t>ci</w:t>
      </w:r>
      <w:r w:rsidR="00922CF0" w:rsidRPr="00F55997">
        <w:rPr>
          <w:rFonts w:cstheme="minorHAnsi"/>
        </w:rPr>
        <w:t>, zasadnoś</w:t>
      </w:r>
      <w:r>
        <w:rPr>
          <w:rFonts w:cstheme="minorHAnsi"/>
        </w:rPr>
        <w:t>ci</w:t>
      </w:r>
      <w:r w:rsidR="00922CF0" w:rsidRPr="00F55997">
        <w:rPr>
          <w:rFonts w:cstheme="minorHAnsi"/>
        </w:rPr>
        <w:t xml:space="preserve"> oraz racjonalnoś</w:t>
      </w:r>
      <w:r>
        <w:rPr>
          <w:rFonts w:cstheme="minorHAnsi"/>
        </w:rPr>
        <w:t>ci</w:t>
      </w:r>
      <w:r w:rsidR="00922CF0" w:rsidRPr="00F55997">
        <w:rPr>
          <w:rFonts w:cstheme="minorHAnsi"/>
        </w:rPr>
        <w:t xml:space="preserve"> wydatków, w związku z planowanym wyposażeniem lub doposażeniem stanowiska pracy;</w:t>
      </w:r>
    </w:p>
    <w:p w14:paraId="3CD3D462" w14:textId="3E8DD309" w:rsidR="00C37290" w:rsidRPr="00C37290" w:rsidRDefault="00C37290" w:rsidP="006E28FD">
      <w:pPr>
        <w:pStyle w:val="Akapitzlist"/>
        <w:numPr>
          <w:ilvl w:val="0"/>
          <w:numId w:val="5"/>
        </w:numPr>
        <w:ind w:left="426" w:hanging="284"/>
        <w:jc w:val="both"/>
        <w:rPr>
          <w:rFonts w:eastAsia="Calibri" w:cstheme="minorHAnsi"/>
        </w:rPr>
      </w:pPr>
      <w:r>
        <w:rPr>
          <w:rFonts w:eastAsia="Calibri" w:cstheme="minorHAnsi"/>
        </w:rPr>
        <w:t xml:space="preserve">Preferowani będą </w:t>
      </w:r>
      <w:r w:rsidRPr="00C37290">
        <w:rPr>
          <w:rFonts w:eastAsia="Calibri" w:cstheme="minorHAnsi"/>
        </w:rPr>
        <w:t>wnioskod</w:t>
      </w:r>
      <w:r>
        <w:rPr>
          <w:rFonts w:eastAsia="Calibri" w:cstheme="minorHAnsi"/>
        </w:rPr>
        <w:t>awcy</w:t>
      </w:r>
      <w:r w:rsidRPr="00C37290">
        <w:rPr>
          <w:rFonts w:eastAsia="Calibri" w:cstheme="minorHAnsi"/>
        </w:rPr>
        <w:t xml:space="preserve">, którzy dotychczas prawidłowo realizowali zawarte umowy, </w:t>
      </w:r>
      <w:r w:rsidR="00EB7A18">
        <w:rPr>
          <w:rFonts w:eastAsia="Calibri" w:cstheme="minorHAnsi"/>
        </w:rPr>
        <w:br/>
        <w:t xml:space="preserve"> </w:t>
      </w:r>
      <w:r w:rsidRPr="00C37290">
        <w:rPr>
          <w:rFonts w:eastAsia="Calibri" w:cstheme="minorHAnsi"/>
        </w:rPr>
        <w:t xml:space="preserve">w </w:t>
      </w:r>
      <w:proofErr w:type="gramStart"/>
      <w:r w:rsidRPr="00C37290">
        <w:rPr>
          <w:rFonts w:eastAsia="Calibri" w:cstheme="minorHAnsi"/>
        </w:rPr>
        <w:t>przypadku</w:t>
      </w:r>
      <w:proofErr w:type="gramEnd"/>
      <w:r w:rsidRPr="00C37290">
        <w:rPr>
          <w:rFonts w:eastAsia="Calibri" w:cstheme="minorHAnsi"/>
        </w:rPr>
        <w:t xml:space="preserve"> gdy byli już beneficjentami pomocy Urzędu.</w:t>
      </w:r>
    </w:p>
    <w:p w14:paraId="70F1F7A0" w14:textId="3723AD0A" w:rsidR="00F9322B" w:rsidRPr="00F55997" w:rsidRDefault="00F9322B" w:rsidP="006E28FD">
      <w:pPr>
        <w:pStyle w:val="Akapitzlist"/>
        <w:numPr>
          <w:ilvl w:val="0"/>
          <w:numId w:val="5"/>
        </w:numPr>
        <w:tabs>
          <w:tab w:val="left" w:pos="284"/>
        </w:tabs>
        <w:autoSpaceDE w:val="0"/>
        <w:autoSpaceDN w:val="0"/>
        <w:adjustRightInd w:val="0"/>
        <w:spacing w:after="240" w:line="240" w:lineRule="auto"/>
        <w:ind w:left="426" w:hanging="284"/>
        <w:jc w:val="both"/>
        <w:rPr>
          <w:rFonts w:eastAsia="Calibri" w:cstheme="minorHAnsi"/>
        </w:rPr>
      </w:pPr>
      <w:r w:rsidRPr="00F55997">
        <w:rPr>
          <w:rFonts w:eastAsia="Calibri" w:cstheme="minorHAnsi"/>
        </w:rPr>
        <w:t>Komisja ds. rozpatrywania wniosków o refundację kosztów wyposażenia</w:t>
      </w:r>
      <w:r w:rsidR="00EB7A18">
        <w:rPr>
          <w:rFonts w:eastAsia="Calibri" w:cstheme="minorHAnsi"/>
        </w:rPr>
        <w:t xml:space="preserve"> </w:t>
      </w:r>
      <w:r w:rsidRPr="00F55997">
        <w:rPr>
          <w:rFonts w:eastAsia="Calibri" w:cstheme="minorHAnsi"/>
        </w:rPr>
        <w:t>lub doposażenia stanowiska pracy może:</w:t>
      </w:r>
    </w:p>
    <w:p w14:paraId="0DB5B960" w14:textId="77777777" w:rsidR="00F9322B" w:rsidRPr="00F55997" w:rsidRDefault="00F9322B" w:rsidP="006E28FD">
      <w:pPr>
        <w:pStyle w:val="Akapitzlist"/>
        <w:numPr>
          <w:ilvl w:val="0"/>
          <w:numId w:val="50"/>
        </w:numPr>
        <w:tabs>
          <w:tab w:val="left" w:pos="284"/>
        </w:tabs>
        <w:autoSpaceDE w:val="0"/>
        <w:autoSpaceDN w:val="0"/>
        <w:adjustRightInd w:val="0"/>
        <w:spacing w:after="240" w:line="240" w:lineRule="auto"/>
        <w:ind w:left="709" w:hanging="283"/>
        <w:jc w:val="both"/>
        <w:rPr>
          <w:rFonts w:eastAsia="Calibri" w:cstheme="minorHAnsi"/>
        </w:rPr>
      </w:pPr>
      <w:r w:rsidRPr="00F55997">
        <w:rPr>
          <w:rFonts w:eastAsia="Calibri" w:cstheme="minorHAnsi"/>
        </w:rPr>
        <w:t>zaprosić Wnioskodawcę na posiedzenie Komisji w celu uzyskania informacji dotyczących złożonego wniosku,</w:t>
      </w:r>
    </w:p>
    <w:p w14:paraId="0F956248" w14:textId="77777777" w:rsidR="00F9322B" w:rsidRPr="00F55997" w:rsidRDefault="00F9322B" w:rsidP="006E28FD">
      <w:pPr>
        <w:pStyle w:val="Akapitzlist"/>
        <w:numPr>
          <w:ilvl w:val="0"/>
          <w:numId w:val="50"/>
        </w:numPr>
        <w:tabs>
          <w:tab w:val="left" w:pos="284"/>
        </w:tabs>
        <w:autoSpaceDE w:val="0"/>
        <w:autoSpaceDN w:val="0"/>
        <w:adjustRightInd w:val="0"/>
        <w:spacing w:after="240" w:line="240" w:lineRule="auto"/>
        <w:ind w:left="709" w:hanging="283"/>
        <w:jc w:val="both"/>
        <w:rPr>
          <w:rFonts w:eastAsia="Calibri" w:cstheme="minorHAnsi"/>
        </w:rPr>
      </w:pPr>
      <w:r w:rsidRPr="00F55997">
        <w:rPr>
          <w:rFonts w:eastAsia="Calibri" w:cstheme="minorHAnsi"/>
        </w:rPr>
        <w:t xml:space="preserve">zakwestionować zasadność planowanego przez Wnioskodawcę zakupu lub zmniejszyć wysokość refundacji na dany zakup w stosunku do kwoty wnioskowanej, </w:t>
      </w:r>
    </w:p>
    <w:p w14:paraId="30C8936B" w14:textId="1A4653D0" w:rsidR="00F9322B" w:rsidRPr="00F55997" w:rsidRDefault="00F9322B" w:rsidP="006E28FD">
      <w:pPr>
        <w:pStyle w:val="Akapitzlist"/>
        <w:numPr>
          <w:ilvl w:val="0"/>
          <w:numId w:val="50"/>
        </w:numPr>
        <w:tabs>
          <w:tab w:val="left" w:pos="284"/>
        </w:tabs>
        <w:autoSpaceDE w:val="0"/>
        <w:autoSpaceDN w:val="0"/>
        <w:adjustRightInd w:val="0"/>
        <w:spacing w:after="240" w:line="240" w:lineRule="auto"/>
        <w:ind w:left="709" w:hanging="283"/>
        <w:jc w:val="both"/>
        <w:rPr>
          <w:rFonts w:eastAsia="Calibri" w:cstheme="minorHAnsi"/>
        </w:rPr>
      </w:pPr>
      <w:r w:rsidRPr="00F55997">
        <w:rPr>
          <w:rFonts w:eastAsia="Calibri" w:cstheme="minorHAnsi"/>
        </w:rPr>
        <w:t>wyrazić negatywną opinię, jeżeli realizacja złożonej oferty pracy może napotkać</w:t>
      </w:r>
      <w:r w:rsidR="00EB7A18">
        <w:rPr>
          <w:rFonts w:eastAsia="Calibri" w:cstheme="minorHAnsi"/>
        </w:rPr>
        <w:t xml:space="preserve"> </w:t>
      </w:r>
      <w:r w:rsidRPr="00F55997">
        <w:rPr>
          <w:rFonts w:eastAsia="Calibri" w:cstheme="minorHAnsi"/>
        </w:rPr>
        <w:t>na trudności   związane z rekrutacją osób na refundowane stanowisko w trakcie całego okresu trwania umowy.</w:t>
      </w:r>
    </w:p>
    <w:p w14:paraId="4B998F48" w14:textId="2143D09C" w:rsidR="00F9322B" w:rsidRPr="00F55997" w:rsidRDefault="00F9322B" w:rsidP="006E28FD">
      <w:pPr>
        <w:pStyle w:val="Akapitzlist"/>
        <w:numPr>
          <w:ilvl w:val="0"/>
          <w:numId w:val="5"/>
        </w:numPr>
        <w:ind w:left="426" w:hanging="142"/>
        <w:jc w:val="both"/>
        <w:rPr>
          <w:rFonts w:eastAsia="Calibri" w:cstheme="minorHAnsi"/>
        </w:rPr>
      </w:pPr>
      <w:r w:rsidRPr="00F55997">
        <w:rPr>
          <w:rFonts w:eastAsia="Calibri" w:cstheme="minorHAnsi"/>
        </w:rPr>
        <w:lastRenderedPageBreak/>
        <w:t>Komisja zastrzega sobie prawo do weryfikacji prawdziwości informacji i oświadczeń zawartych we wniosku w tym do wystąpienia o przedstawienie stosownych dokumentów lub wyjaśnień.</w:t>
      </w:r>
    </w:p>
    <w:p w14:paraId="3A42E31B" w14:textId="01F8D236" w:rsidR="00C91C40" w:rsidRPr="00F55997" w:rsidRDefault="00C91C40" w:rsidP="006E28FD">
      <w:pPr>
        <w:pStyle w:val="Akapitzlist"/>
        <w:numPr>
          <w:ilvl w:val="0"/>
          <w:numId w:val="5"/>
        </w:numPr>
        <w:tabs>
          <w:tab w:val="left" w:pos="284"/>
        </w:tabs>
        <w:autoSpaceDE w:val="0"/>
        <w:autoSpaceDN w:val="0"/>
        <w:adjustRightInd w:val="0"/>
        <w:spacing w:after="240" w:line="240" w:lineRule="auto"/>
        <w:ind w:left="426" w:hanging="142"/>
        <w:jc w:val="both"/>
        <w:rPr>
          <w:rFonts w:eastAsia="Calibri" w:cstheme="minorHAnsi"/>
        </w:rPr>
      </w:pPr>
      <w:r w:rsidRPr="00F55997">
        <w:rPr>
          <w:rFonts w:cstheme="minorHAnsi"/>
        </w:rPr>
        <w:t xml:space="preserve"> Urząd może zdecydować o liczbie stanowisk pracy, na które została przyznana refundacja.</w:t>
      </w:r>
    </w:p>
    <w:p w14:paraId="330F5874" w14:textId="46EDB860" w:rsidR="00C91C40" w:rsidRPr="00F55997" w:rsidRDefault="00C91C40" w:rsidP="006E28FD">
      <w:pPr>
        <w:pStyle w:val="Akapitzlist"/>
        <w:numPr>
          <w:ilvl w:val="0"/>
          <w:numId w:val="5"/>
        </w:numPr>
        <w:tabs>
          <w:tab w:val="left" w:pos="284"/>
        </w:tabs>
        <w:spacing w:after="0" w:line="240" w:lineRule="auto"/>
        <w:ind w:left="426" w:hanging="142"/>
        <w:jc w:val="both"/>
        <w:rPr>
          <w:rFonts w:cstheme="minorHAnsi"/>
        </w:rPr>
      </w:pPr>
      <w:r w:rsidRPr="00F55997">
        <w:rPr>
          <w:rFonts w:cstheme="minorHAnsi"/>
        </w:rPr>
        <w:t>Do refundacji kosztów wyposażenia lub doposażenia stanowiska pracy ze środków Europejskiego Funduszu Społecznego Plus stosuje się dodatkowo warunki i wytyczne zawarte w projekcie</w:t>
      </w:r>
      <w:r w:rsidR="00C123E4" w:rsidRPr="00F55997">
        <w:rPr>
          <w:rFonts w:cstheme="minorHAnsi"/>
        </w:rPr>
        <w:t xml:space="preserve"> </w:t>
      </w:r>
      <w:r w:rsidR="00EB7A18">
        <w:rPr>
          <w:rFonts w:cstheme="minorHAnsi"/>
        </w:rPr>
        <w:br/>
      </w:r>
      <w:r w:rsidR="00C123E4" w:rsidRPr="00F55997">
        <w:rPr>
          <w:rFonts w:cstheme="minorHAnsi"/>
        </w:rPr>
        <w:t>w celu osiągnięcia niezbędnych wskaźników projektowych.</w:t>
      </w:r>
    </w:p>
    <w:p w14:paraId="1B9BB3D5" w14:textId="16D4F2D1" w:rsidR="00C123E4" w:rsidRPr="00F55997" w:rsidRDefault="00EB7A18" w:rsidP="006E28FD">
      <w:pPr>
        <w:pStyle w:val="Akapitzlist"/>
        <w:numPr>
          <w:ilvl w:val="0"/>
          <w:numId w:val="5"/>
        </w:numPr>
        <w:tabs>
          <w:tab w:val="left" w:pos="284"/>
        </w:tabs>
        <w:spacing w:after="0" w:line="240" w:lineRule="auto"/>
        <w:ind w:left="426" w:hanging="142"/>
        <w:jc w:val="both"/>
        <w:rPr>
          <w:rFonts w:cstheme="minorHAnsi"/>
        </w:rPr>
      </w:pPr>
      <w:r>
        <w:rPr>
          <w:rFonts w:cstheme="minorHAnsi"/>
        </w:rPr>
        <w:t>Kierując się</w:t>
      </w:r>
      <w:r w:rsidR="00C123E4" w:rsidRPr="00F55997">
        <w:rPr>
          <w:rFonts w:cstheme="minorHAnsi"/>
        </w:rPr>
        <w:t xml:space="preserve"> racjonalnoś</w:t>
      </w:r>
      <w:r>
        <w:rPr>
          <w:rFonts w:cstheme="minorHAnsi"/>
        </w:rPr>
        <w:t>cią</w:t>
      </w:r>
      <w:r w:rsidR="00C123E4" w:rsidRPr="00F55997">
        <w:rPr>
          <w:rFonts w:cstheme="minorHAnsi"/>
        </w:rPr>
        <w:t xml:space="preserve"> i gospodarnoś</w:t>
      </w:r>
      <w:r>
        <w:rPr>
          <w:rFonts w:cstheme="minorHAnsi"/>
        </w:rPr>
        <w:t>cią</w:t>
      </w:r>
      <w:r w:rsidR="00C123E4" w:rsidRPr="00F55997">
        <w:rPr>
          <w:rFonts w:cstheme="minorHAnsi"/>
        </w:rPr>
        <w:t xml:space="preserve"> wydatkowania środków publicznych kierowanie</w:t>
      </w:r>
      <w:r>
        <w:rPr>
          <w:rFonts w:cstheme="minorHAnsi"/>
        </w:rPr>
        <w:t xml:space="preserve"> </w:t>
      </w:r>
      <w:r>
        <w:rPr>
          <w:rFonts w:cstheme="minorHAnsi"/>
        </w:rPr>
        <w:br/>
      </w:r>
      <w:r w:rsidR="00C123E4" w:rsidRPr="00F55997">
        <w:rPr>
          <w:rFonts w:cstheme="minorHAnsi"/>
        </w:rPr>
        <w:t xml:space="preserve">na refundowane stanowisko pracy osób, które w okresie ostatnich 6 miesięcy były zatrudnione </w:t>
      </w:r>
      <w:r>
        <w:rPr>
          <w:rFonts w:cstheme="minorHAnsi"/>
        </w:rPr>
        <w:br/>
      </w:r>
      <w:r w:rsidR="00C123E4" w:rsidRPr="00F55997">
        <w:rPr>
          <w:rFonts w:cstheme="minorHAnsi"/>
        </w:rPr>
        <w:t xml:space="preserve">u Wnioskodawcy lub wcześniej pozostawali w zatrudnieniu u Wnioskodawcy, w ramach innej umowy </w:t>
      </w:r>
      <w:r w:rsidR="006E28FD">
        <w:rPr>
          <w:rFonts w:cstheme="minorHAnsi"/>
        </w:rPr>
        <w:br/>
      </w:r>
      <w:r w:rsidR="00C123E4" w:rsidRPr="00F55997">
        <w:rPr>
          <w:rFonts w:cstheme="minorHAnsi"/>
        </w:rPr>
        <w:t xml:space="preserve">o refundację kosztów wyposażenia lub doposażenia stanowiska pracy nie jest zasadne. </w:t>
      </w:r>
    </w:p>
    <w:p w14:paraId="072ACBE1" w14:textId="3ED0316A" w:rsidR="00415396" w:rsidRPr="00F55997" w:rsidRDefault="00415396" w:rsidP="006E28FD">
      <w:pPr>
        <w:pStyle w:val="Akapitzlist"/>
        <w:numPr>
          <w:ilvl w:val="0"/>
          <w:numId w:val="5"/>
        </w:numPr>
        <w:tabs>
          <w:tab w:val="left" w:pos="284"/>
        </w:tabs>
        <w:autoSpaceDE w:val="0"/>
        <w:autoSpaceDN w:val="0"/>
        <w:adjustRightInd w:val="0"/>
        <w:spacing w:after="0" w:line="240" w:lineRule="auto"/>
        <w:ind w:left="426" w:hanging="142"/>
        <w:jc w:val="both"/>
        <w:rPr>
          <w:rFonts w:eastAsia="Calibri" w:cstheme="minorHAnsi"/>
        </w:rPr>
      </w:pPr>
      <w:r w:rsidRPr="00F55997">
        <w:rPr>
          <w:rFonts w:eastAsia="Calibri" w:cstheme="minorHAnsi"/>
        </w:rPr>
        <w:t xml:space="preserve">W przypadku otrzymania z PUP Jędrzejów w okresie poprzedzającym złożenie wniosku </w:t>
      </w:r>
      <w:r w:rsidR="00EB7A18">
        <w:rPr>
          <w:rFonts w:eastAsia="Calibri" w:cstheme="minorHAnsi"/>
        </w:rPr>
        <w:br/>
      </w:r>
      <w:r w:rsidRPr="00F55997">
        <w:rPr>
          <w:rFonts w:eastAsia="Calibri" w:cstheme="minorHAnsi"/>
        </w:rPr>
        <w:t>o refundację dofinansowania podjęcia działalności gospodarczej wniosek o refundację może być uwzględniony, jeżeli Wnioskodawca wywiązał się z warunków podpisanej umowy i prowadził działalność nie krócej niż 12 miesięcy.</w:t>
      </w:r>
    </w:p>
    <w:p w14:paraId="6EC12537" w14:textId="0273F33A" w:rsidR="00C91C40" w:rsidRPr="00F55997" w:rsidRDefault="00C91C40" w:rsidP="006E28FD">
      <w:pPr>
        <w:pStyle w:val="Akapitzlist"/>
        <w:numPr>
          <w:ilvl w:val="0"/>
          <w:numId w:val="5"/>
        </w:numPr>
        <w:tabs>
          <w:tab w:val="left" w:pos="284"/>
        </w:tabs>
        <w:spacing w:after="0" w:line="240" w:lineRule="auto"/>
        <w:ind w:left="426" w:hanging="142"/>
        <w:jc w:val="both"/>
        <w:rPr>
          <w:rFonts w:cstheme="minorHAnsi"/>
        </w:rPr>
      </w:pPr>
      <w:r w:rsidRPr="00F55997">
        <w:rPr>
          <w:rFonts w:cstheme="minorHAnsi"/>
        </w:rPr>
        <w:t xml:space="preserve">W razie stwierdzenia braków we wniosku o refundację lub błędów rachunkowych oraz innych oczywistych pomyłek Urząd wzywa wnioskodawcę do uzupełnienia lub poprawienia wniosku </w:t>
      </w:r>
      <w:r w:rsidR="006E28FD">
        <w:rPr>
          <w:rFonts w:cstheme="minorHAnsi"/>
        </w:rPr>
        <w:br/>
      </w:r>
      <w:r w:rsidRPr="00F55997">
        <w:rPr>
          <w:rFonts w:cstheme="minorHAnsi"/>
        </w:rPr>
        <w:t>w wyznaczonym terminie, nie krótszym niż 7 dni, pod rygorem pozostawienia wniosku bez rozpatrzenia.</w:t>
      </w:r>
    </w:p>
    <w:p w14:paraId="02BDAF56" w14:textId="01461F29" w:rsidR="00C91C40" w:rsidRPr="00F55997" w:rsidRDefault="00C91C40" w:rsidP="006E28FD">
      <w:pPr>
        <w:pStyle w:val="Akapitzlist"/>
        <w:numPr>
          <w:ilvl w:val="0"/>
          <w:numId w:val="5"/>
        </w:numPr>
        <w:tabs>
          <w:tab w:val="left" w:pos="284"/>
        </w:tabs>
        <w:spacing w:after="0" w:line="240" w:lineRule="auto"/>
        <w:ind w:left="426" w:hanging="142"/>
        <w:jc w:val="both"/>
        <w:rPr>
          <w:rFonts w:cstheme="minorHAnsi"/>
        </w:rPr>
      </w:pPr>
      <w:r w:rsidRPr="00F55997">
        <w:rPr>
          <w:rFonts w:cstheme="minorHAnsi"/>
        </w:rPr>
        <w:t xml:space="preserve">O uwzględnieniu lub o odmowie uwzględnienia wniosku o refundację Urząd powiadamia wnioskodawcę w formie pisemnej w terminie 30 dni od dnia złożenia kompletnego wniosku. </w:t>
      </w:r>
      <w:r w:rsidR="00EB7A18">
        <w:rPr>
          <w:rFonts w:cstheme="minorHAnsi"/>
        </w:rPr>
        <w:br/>
      </w:r>
      <w:r w:rsidRPr="00F55997">
        <w:rPr>
          <w:rFonts w:cstheme="minorHAnsi"/>
        </w:rPr>
        <w:t>W przypadku nieuwzględnienia wniosku Urząd podaje przyczynę odmowy.</w:t>
      </w:r>
    </w:p>
    <w:p w14:paraId="2B85C12E" w14:textId="461C47D7" w:rsidR="00F9322B" w:rsidRPr="00F55997" w:rsidRDefault="00F9322B" w:rsidP="006E28FD">
      <w:pPr>
        <w:pStyle w:val="Akapitzlist"/>
        <w:numPr>
          <w:ilvl w:val="0"/>
          <w:numId w:val="5"/>
        </w:numPr>
        <w:spacing w:after="0" w:line="278" w:lineRule="auto"/>
        <w:ind w:left="426" w:hanging="142"/>
        <w:jc w:val="both"/>
        <w:rPr>
          <w:rFonts w:eastAsia="Times New Roman" w:cstheme="minorHAnsi"/>
          <w:bCs/>
          <w:lang w:eastAsia="pl-PL"/>
        </w:rPr>
      </w:pPr>
      <w:r w:rsidRPr="00F55997">
        <w:rPr>
          <w:rFonts w:eastAsia="Times New Roman" w:cstheme="minorHAnsi"/>
          <w:bCs/>
          <w:lang w:eastAsia="pl-PL"/>
        </w:rPr>
        <w:t xml:space="preserve">Kierowana do Wnioskodawcy pisemna informacja o sposobie rozpatrzenia wniosku nie jest decyzją administracyjną i w związku z tym nie przysługuje od niej odwołanie </w:t>
      </w:r>
      <w:r w:rsidRPr="00F55997">
        <w:rPr>
          <w:rFonts w:eastAsia="Times New Roman" w:cstheme="minorHAnsi"/>
          <w:bCs/>
          <w:lang w:eastAsia="pl-PL"/>
        </w:rPr>
        <w:br/>
        <w:t>w rozumieniu przepisów ustawy z dnia 14 czerwca 1960 roku Kodeks postępowania administracyjnego.</w:t>
      </w:r>
    </w:p>
    <w:p w14:paraId="16C11A15" w14:textId="7C546F3B" w:rsidR="00C91C40" w:rsidRPr="00F55997" w:rsidRDefault="00C91C40" w:rsidP="006E28FD">
      <w:pPr>
        <w:pStyle w:val="Akapitzlist"/>
        <w:numPr>
          <w:ilvl w:val="0"/>
          <w:numId w:val="5"/>
        </w:numPr>
        <w:tabs>
          <w:tab w:val="left" w:pos="284"/>
        </w:tabs>
        <w:spacing w:after="0" w:line="240" w:lineRule="auto"/>
        <w:ind w:left="426" w:hanging="142"/>
        <w:jc w:val="both"/>
        <w:rPr>
          <w:rFonts w:cstheme="minorHAnsi"/>
        </w:rPr>
      </w:pPr>
      <w:r w:rsidRPr="00F55997">
        <w:rPr>
          <w:rFonts w:cstheme="minorHAnsi"/>
        </w:rPr>
        <w:t>Wnioski rozpatrzone negatywnie nie podlegają ponownej weryfikacji.</w:t>
      </w:r>
    </w:p>
    <w:p w14:paraId="2E120441" w14:textId="77777777" w:rsidR="00EB7A18" w:rsidRDefault="001A6CF0" w:rsidP="00D90C96">
      <w:pPr>
        <w:spacing w:after="0" w:line="240" w:lineRule="auto"/>
        <w:jc w:val="center"/>
        <w:rPr>
          <w:rFonts w:cstheme="minorHAnsi"/>
          <w:b/>
          <w:bCs/>
        </w:rPr>
      </w:pPr>
      <w:r w:rsidRPr="00F55997">
        <w:rPr>
          <w:rFonts w:cstheme="minorHAnsi"/>
          <w:b/>
          <w:bCs/>
        </w:rPr>
        <w:t xml:space="preserve">  </w:t>
      </w:r>
    </w:p>
    <w:p w14:paraId="101DA432" w14:textId="5E5CED8C" w:rsidR="004B2904" w:rsidRPr="00F55997" w:rsidRDefault="001A6CF0" w:rsidP="00D90C96">
      <w:pPr>
        <w:spacing w:after="0" w:line="240" w:lineRule="auto"/>
        <w:jc w:val="center"/>
        <w:rPr>
          <w:rFonts w:cstheme="minorHAnsi"/>
          <w:b/>
          <w:bCs/>
        </w:rPr>
      </w:pPr>
      <w:r w:rsidRPr="00F55997">
        <w:rPr>
          <w:rFonts w:cstheme="minorHAnsi"/>
          <w:b/>
          <w:bCs/>
        </w:rPr>
        <w:t xml:space="preserve"> </w:t>
      </w:r>
      <w:r w:rsidR="00D90C96" w:rsidRPr="00F55997">
        <w:rPr>
          <w:rFonts w:cstheme="minorHAnsi"/>
          <w:b/>
          <w:bCs/>
        </w:rPr>
        <w:t xml:space="preserve">Rozdział </w:t>
      </w:r>
      <w:r w:rsidR="00752C78" w:rsidRPr="00F55997">
        <w:rPr>
          <w:rFonts w:cstheme="minorHAnsi"/>
          <w:b/>
          <w:bCs/>
        </w:rPr>
        <w:t>I</w:t>
      </w:r>
      <w:r w:rsidR="004B62D1" w:rsidRPr="00F55997">
        <w:rPr>
          <w:rFonts w:cstheme="minorHAnsi"/>
          <w:b/>
          <w:bCs/>
        </w:rPr>
        <w:t>II</w:t>
      </w:r>
    </w:p>
    <w:p w14:paraId="43E0C91A" w14:textId="61B3BB7D" w:rsidR="00EA7DC8" w:rsidRPr="00F55997" w:rsidRDefault="001A6CF0" w:rsidP="00355C0F">
      <w:pPr>
        <w:spacing w:after="0" w:line="0" w:lineRule="atLeast"/>
        <w:jc w:val="center"/>
        <w:rPr>
          <w:rFonts w:cstheme="minorHAnsi"/>
          <w:b/>
        </w:rPr>
      </w:pPr>
      <w:r w:rsidRPr="00F55997">
        <w:rPr>
          <w:rFonts w:cstheme="minorHAnsi"/>
          <w:b/>
        </w:rPr>
        <w:t xml:space="preserve">  </w:t>
      </w:r>
      <w:r w:rsidR="00EA7DC8" w:rsidRPr="00F55997">
        <w:rPr>
          <w:rFonts w:cstheme="minorHAnsi"/>
          <w:b/>
        </w:rPr>
        <w:t>UMOWA</w:t>
      </w:r>
      <w:r w:rsidR="00BB2362" w:rsidRPr="00F55997">
        <w:rPr>
          <w:rFonts w:cstheme="minorHAnsi"/>
          <w:b/>
        </w:rPr>
        <w:t xml:space="preserve"> I ROZLICZENIE</w:t>
      </w:r>
    </w:p>
    <w:p w14:paraId="6E8C5607" w14:textId="0095BECD" w:rsidR="00D90C96" w:rsidRPr="00F55997" w:rsidRDefault="00265BF3" w:rsidP="00355C0F">
      <w:pPr>
        <w:pStyle w:val="Akapitzlist"/>
        <w:spacing w:after="0" w:line="0" w:lineRule="atLeast"/>
        <w:rPr>
          <w:rFonts w:cstheme="minorHAnsi"/>
          <w:b/>
          <w:bCs/>
        </w:rPr>
      </w:pPr>
      <w:r w:rsidRPr="00F55997">
        <w:rPr>
          <w:rFonts w:cstheme="minorHAnsi"/>
          <w:b/>
          <w:bCs/>
        </w:rPr>
        <w:t xml:space="preserve">                                                                 </w:t>
      </w:r>
      <w:r w:rsidR="0078737D">
        <w:rPr>
          <w:rFonts w:cstheme="minorHAnsi"/>
          <w:b/>
          <w:bCs/>
        </w:rPr>
        <w:t xml:space="preserve">          </w:t>
      </w:r>
      <w:r w:rsidRPr="00F55997">
        <w:rPr>
          <w:rFonts w:cstheme="minorHAnsi"/>
          <w:b/>
          <w:bCs/>
        </w:rPr>
        <w:t xml:space="preserve">  </w:t>
      </w:r>
      <w:r w:rsidR="00D90C96" w:rsidRPr="00F55997">
        <w:rPr>
          <w:rFonts w:cstheme="minorHAnsi"/>
          <w:b/>
          <w:bCs/>
        </w:rPr>
        <w:t xml:space="preserve">§ </w:t>
      </w:r>
      <w:r w:rsidR="00B569D8" w:rsidRPr="00F55997">
        <w:rPr>
          <w:rFonts w:cstheme="minorHAnsi"/>
          <w:b/>
          <w:bCs/>
        </w:rPr>
        <w:t>7</w:t>
      </w:r>
    </w:p>
    <w:p w14:paraId="44F31E70" w14:textId="77777777" w:rsidR="00D90C96" w:rsidRPr="00F55997" w:rsidRDefault="00D90C96" w:rsidP="00D90C96">
      <w:pPr>
        <w:pStyle w:val="Akapitzlist"/>
        <w:spacing w:after="0" w:line="240" w:lineRule="auto"/>
        <w:ind w:hanging="436"/>
        <w:jc w:val="center"/>
        <w:rPr>
          <w:rFonts w:cstheme="minorHAnsi"/>
          <w:b/>
          <w:bCs/>
        </w:rPr>
      </w:pPr>
    </w:p>
    <w:p w14:paraId="56206CB4" w14:textId="3D2EEC4D" w:rsidR="004B62D1" w:rsidRPr="00F55997" w:rsidRDefault="004B62D1" w:rsidP="004B62D1">
      <w:pPr>
        <w:pStyle w:val="Akapitzlist"/>
        <w:numPr>
          <w:ilvl w:val="0"/>
          <w:numId w:val="18"/>
        </w:numPr>
        <w:tabs>
          <w:tab w:val="left" w:pos="142"/>
          <w:tab w:val="left" w:pos="284"/>
        </w:tabs>
        <w:spacing w:after="240" w:line="240" w:lineRule="auto"/>
        <w:ind w:left="284"/>
        <w:jc w:val="both"/>
        <w:rPr>
          <w:rFonts w:cstheme="minorHAnsi"/>
        </w:rPr>
      </w:pPr>
      <w:r w:rsidRPr="00F55997">
        <w:rPr>
          <w:rFonts w:cstheme="minorHAnsi"/>
        </w:rPr>
        <w:t xml:space="preserve">  Podstawą refundacji kosztów wyposażenia lub doposażenia stanowiska pracy jest umowa zawarta </w:t>
      </w:r>
      <w:r w:rsidR="0078737D">
        <w:rPr>
          <w:rFonts w:cstheme="minorHAnsi"/>
        </w:rPr>
        <w:br/>
      </w:r>
      <w:r w:rsidRPr="00F55997">
        <w:rPr>
          <w:rFonts w:cstheme="minorHAnsi"/>
        </w:rPr>
        <w:t xml:space="preserve">z przedsiębiorcą, w tym żłobkiem lub klubem dziecięcym lub podmiotem świadczącym usługi rehabilitacyjne, przedsiębiorstwem społecznym, niepublicznym przedszkolem lub niepubliczną inną formą wychowania przedszkolnego, niepubliczną szkołą lub producentem rolnym. Umowa jest zawierana </w:t>
      </w:r>
      <w:r w:rsidR="0078737D">
        <w:rPr>
          <w:rFonts w:cstheme="minorHAnsi"/>
        </w:rPr>
        <w:br/>
      </w:r>
      <w:r w:rsidRPr="00F55997">
        <w:rPr>
          <w:rFonts w:cstheme="minorHAnsi"/>
        </w:rPr>
        <w:t xml:space="preserve">w formie pisemnej pod rygorem nieważności. </w:t>
      </w:r>
    </w:p>
    <w:p w14:paraId="34F70797" w14:textId="542B91F1" w:rsidR="004B62D1" w:rsidRPr="004B62D1" w:rsidRDefault="004B62D1" w:rsidP="004B62D1">
      <w:pPr>
        <w:pStyle w:val="Akapitzlist"/>
        <w:numPr>
          <w:ilvl w:val="0"/>
          <w:numId w:val="18"/>
        </w:numPr>
        <w:tabs>
          <w:tab w:val="left" w:pos="142"/>
          <w:tab w:val="left" w:pos="284"/>
        </w:tabs>
        <w:spacing w:after="240"/>
        <w:ind w:left="284"/>
        <w:jc w:val="both"/>
        <w:rPr>
          <w:rFonts w:cstheme="minorHAnsi"/>
        </w:rPr>
      </w:pPr>
      <w:r w:rsidRPr="004B62D1">
        <w:rPr>
          <w:rFonts w:cstheme="minorHAnsi"/>
        </w:rPr>
        <w:t xml:space="preserve">Umowa o refundację kosztów wyposażenia lub doposażenia stanowiska pracy zawierana pomiędzy Powiatem </w:t>
      </w:r>
      <w:r w:rsidR="00B24382" w:rsidRPr="00F55997">
        <w:rPr>
          <w:rFonts w:cstheme="minorHAnsi"/>
        </w:rPr>
        <w:t>Jędrzejowskim</w:t>
      </w:r>
      <w:r w:rsidRPr="004B62D1">
        <w:rPr>
          <w:rFonts w:cstheme="minorHAnsi"/>
        </w:rPr>
        <w:t xml:space="preserve"> reprezentowanym przez Dyrektora działającego w imieniu Starosty </w:t>
      </w:r>
      <w:r w:rsidR="00B24382" w:rsidRPr="00F55997">
        <w:rPr>
          <w:rFonts w:cstheme="minorHAnsi"/>
        </w:rPr>
        <w:t>Jędrzejowskiego</w:t>
      </w:r>
      <w:r w:rsidRPr="004B62D1">
        <w:rPr>
          <w:rFonts w:cstheme="minorHAnsi"/>
        </w:rPr>
        <w:t xml:space="preserve"> a podmiotem w sprawie przyznania refundacji kosztów wyposażenia lub doposażenia stanowiska pracy zobowiązuje podmiot m.in. do: </w:t>
      </w:r>
    </w:p>
    <w:p w14:paraId="50B13011" w14:textId="0BC1A772" w:rsidR="004B4DF5" w:rsidRPr="00F55997" w:rsidRDefault="004B62D1" w:rsidP="004B4DF5">
      <w:pPr>
        <w:pStyle w:val="Akapitzlist"/>
        <w:tabs>
          <w:tab w:val="left" w:pos="142"/>
          <w:tab w:val="left" w:pos="284"/>
        </w:tabs>
        <w:spacing w:after="240"/>
        <w:ind w:left="284"/>
        <w:jc w:val="both"/>
        <w:rPr>
          <w:rFonts w:cstheme="minorHAnsi"/>
        </w:rPr>
      </w:pPr>
      <w:r w:rsidRPr="004B62D1">
        <w:rPr>
          <w:rFonts w:cstheme="minorHAnsi"/>
        </w:rPr>
        <w:t xml:space="preserve">1) rozliczenia wydatków niezbędnych do wyposażenia lub doposażenia stanowiska pracy, rozliczenie jest składane w terminie do 2 miesięcy od dnia podpisania umowy przez podmiot. Rozliczenie wydatków jest dokonywane na podstawie zestawienia wydatków na poszczególne towary i usługi, sporządzonego </w:t>
      </w:r>
      <w:r w:rsidR="0078737D">
        <w:rPr>
          <w:rFonts w:cstheme="minorHAnsi"/>
        </w:rPr>
        <w:br/>
      </w:r>
      <w:r w:rsidRPr="004B62D1">
        <w:rPr>
          <w:rFonts w:cstheme="minorHAnsi"/>
        </w:rPr>
        <w:t xml:space="preserve">na podstawie opłaconych faktur lub innych równoważnych dokumentów księgowych, </w:t>
      </w:r>
      <w:r w:rsidR="0078737D">
        <w:rPr>
          <w:rFonts w:cstheme="minorHAnsi"/>
        </w:rPr>
        <w:br/>
      </w:r>
      <w:r w:rsidRPr="004B62D1">
        <w:rPr>
          <w:rFonts w:cstheme="minorHAnsi"/>
        </w:rPr>
        <w:t xml:space="preserve">z wyszczególnieniem cen brutto, kwot podatku od towarów i usług oraz cen netto. Do rozliczenia dołącza się kopie dokumentów potwierdzających nabycie towarów i usług oraz dokonanie zapłaty. </w:t>
      </w:r>
      <w:r w:rsidR="004B4DF5" w:rsidRPr="00F55997">
        <w:rPr>
          <w:rFonts w:cstheme="minorHAnsi"/>
        </w:rPr>
        <w:t xml:space="preserve">Poniesione koszty transportu i przesyłek nie podlegają refundacji i tym samym nie należy ich uwzględniać </w:t>
      </w:r>
      <w:r w:rsidR="0078737D">
        <w:rPr>
          <w:rFonts w:cstheme="minorHAnsi"/>
        </w:rPr>
        <w:br/>
      </w:r>
      <w:r w:rsidR="004B4DF5" w:rsidRPr="00F55997">
        <w:rPr>
          <w:rFonts w:cstheme="minorHAnsi"/>
        </w:rPr>
        <w:t xml:space="preserve">w zestawieniu wydatków. Za poniesienie wydatku uznaje się moment faktycznego dokonania zapłaty tj. dokonania przelewu, zapłaty gotówką lub płatności kartą płatniczą/blikiem. </w:t>
      </w:r>
    </w:p>
    <w:p w14:paraId="6604E059" w14:textId="77777777"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2) poinformowania o wyposażeniu stanowiska pracy, celem stwierdzenia przez Urząd utworzenie stanowiska pracy, </w:t>
      </w:r>
    </w:p>
    <w:p w14:paraId="641FAB12" w14:textId="77777777"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3) złożenia w siedzibie Urzędu oferty pracy dotyczącej skierowania osoby, zgodnie z wymaganiami określonymi we wniosku o refundację, </w:t>
      </w:r>
    </w:p>
    <w:p w14:paraId="2DF2AB3B" w14:textId="1F4177DD"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lastRenderedPageBreak/>
        <w:t xml:space="preserve">4) utrzymania stanowiska pracy utworzonego w związku z przyznaną refundacją przez okres co najmniej 18 miesięcy, a w przypadku przyznania refundacji w kwocie nie większej niż 4-krotność przeciętnego wynagrodzenia – co najmniej przez 12 miesięcy (do okresu tego nie wlicza się przerw w zatrudnieniu, </w:t>
      </w:r>
      <w:r w:rsidR="0078737D">
        <w:rPr>
          <w:rFonts w:cstheme="minorHAnsi"/>
        </w:rPr>
        <w:br/>
      </w:r>
      <w:r w:rsidRPr="004B62D1">
        <w:rPr>
          <w:rFonts w:cstheme="minorHAnsi"/>
        </w:rPr>
        <w:t xml:space="preserve">a czas ich trwania przedłuża okres obowiązywania umowy), </w:t>
      </w:r>
    </w:p>
    <w:p w14:paraId="519FBA2B" w14:textId="2DA01CA6"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5) zatrudnienia na wyposażonym lub doposażonym stanowisku pracy przez łączny okres wskazany </w:t>
      </w:r>
      <w:r w:rsidR="0078737D">
        <w:rPr>
          <w:rFonts w:cstheme="minorHAnsi"/>
        </w:rPr>
        <w:br/>
      </w:r>
      <w:r w:rsidRPr="004B62D1">
        <w:rPr>
          <w:rFonts w:cstheme="minorHAnsi"/>
        </w:rPr>
        <w:t xml:space="preserve">w umowie w wymiarze czasu pracy określonym w umowie, </w:t>
      </w:r>
    </w:p>
    <w:p w14:paraId="77B5E540" w14:textId="32A2E18A"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6) w </w:t>
      </w:r>
      <w:proofErr w:type="gramStart"/>
      <w:r w:rsidRPr="004B62D1">
        <w:rPr>
          <w:rFonts w:cstheme="minorHAnsi"/>
        </w:rPr>
        <w:t>przypadku</w:t>
      </w:r>
      <w:proofErr w:type="gramEnd"/>
      <w:r w:rsidRPr="004B62D1">
        <w:rPr>
          <w:rFonts w:cstheme="minorHAnsi"/>
        </w:rPr>
        <w:t xml:space="preserve"> gdy podmiot, który zawarł umowę o refundację kosztów wyposażenia lub doposażenia stanowiska pracy, nabędzie prawo do obniżenia kwoty podatku od towarów i usług należnego o kwotę podatku naliczonego, jest obowiązan</w:t>
      </w:r>
      <w:r w:rsidR="00B24382" w:rsidRPr="00F55997">
        <w:rPr>
          <w:rFonts w:cstheme="minorHAnsi"/>
        </w:rPr>
        <w:t>y</w:t>
      </w:r>
      <w:r w:rsidRPr="004B62D1">
        <w:rPr>
          <w:rFonts w:cstheme="minorHAnsi"/>
        </w:rPr>
        <w:t xml:space="preserve"> do zwrotu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Zwrot równowartości podatku od towarów i usług po terminie powoduje konieczność zapłaty odsetek ustawowych za opóźnienie, </w:t>
      </w:r>
    </w:p>
    <w:p w14:paraId="1828BC18" w14:textId="77777777"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7) niezbywania zakupionego w ramach refundacji wyposażenia lub doposażenia stanowiska pracy przez okres trwania umowy, </w:t>
      </w:r>
    </w:p>
    <w:p w14:paraId="6DC4914C" w14:textId="260AA496"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8) w przypadku zwolnienia wyposażonego lub doposażonego stanowiska pracy z powodu rozwiązania stosunku pracy przez bezrobotnego lub poszukującego pracy, lub rozwiązania umowy o pracę przez podmiot, który zawarł umowę o refundację kosztów wyposażenia lub doposażenia stanowiska pracy, bez wypowiedzenia, lub wygaśnięcia umowy o pracę, starosta kieruje na zwolnione stanowisko pracy odpowiedniego bezrobotnego lub poszukującego pracy</w:t>
      </w:r>
      <w:r w:rsidR="004B4DF5" w:rsidRPr="00F55997">
        <w:rPr>
          <w:rFonts w:cstheme="minorHAnsi"/>
        </w:rPr>
        <w:t>.</w:t>
      </w:r>
      <w:r w:rsidRPr="004B62D1">
        <w:rPr>
          <w:rFonts w:cstheme="minorHAnsi"/>
        </w:rPr>
        <w:t xml:space="preserve"> </w:t>
      </w:r>
      <w:r w:rsidR="004B4DF5" w:rsidRPr="00F55997">
        <w:rPr>
          <w:rFonts w:cstheme="minorHAnsi"/>
        </w:rPr>
        <w:t>Przerwy w świadczeniu pracy na refundowanym stanowisku powodują wydłużenie okresu realizacji umowy.</w:t>
      </w:r>
    </w:p>
    <w:p w14:paraId="21101B5B" w14:textId="2F12E230" w:rsidR="004B62D1" w:rsidRPr="00F55997" w:rsidRDefault="004B62D1" w:rsidP="00B24382">
      <w:pPr>
        <w:pStyle w:val="Akapitzlist"/>
        <w:tabs>
          <w:tab w:val="left" w:pos="142"/>
          <w:tab w:val="left" w:pos="284"/>
        </w:tabs>
        <w:spacing w:after="240"/>
        <w:ind w:left="284"/>
        <w:jc w:val="both"/>
        <w:rPr>
          <w:rFonts w:cstheme="minorHAnsi"/>
        </w:rPr>
      </w:pPr>
      <w:r w:rsidRPr="00F55997">
        <w:rPr>
          <w:rFonts w:cstheme="minorHAnsi"/>
        </w:rPr>
        <w:t xml:space="preserve">9) w przypadku gdy podmiot, z którym została zawarta umowa o refundację kosztów wyposażenia lub doposażenia stanowiska pracy, naruszył obowiązek określony w ustawie art. 157 ust. 1 pkt 2 lub 3,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 </w:t>
      </w:r>
    </w:p>
    <w:p w14:paraId="01F62850" w14:textId="6CF4BE7B"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10) pisemnego informowania Urzędu o wszelkich zmianach mających wpływ na realizac</w:t>
      </w:r>
      <w:r w:rsidR="00B24382" w:rsidRPr="00F55997">
        <w:rPr>
          <w:rFonts w:cstheme="minorHAnsi"/>
        </w:rPr>
        <w:t>ję</w:t>
      </w:r>
      <w:r w:rsidRPr="004B62D1">
        <w:rPr>
          <w:rFonts w:cstheme="minorHAnsi"/>
        </w:rPr>
        <w:t xml:space="preserve"> postanowień wynikających z zawartej umowy, </w:t>
      </w:r>
    </w:p>
    <w:p w14:paraId="5B7525A8" w14:textId="77777777"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11) Umowa wymaga ustanowienia zabezpieczenia w jednej lub kilku formach, </w:t>
      </w:r>
    </w:p>
    <w:p w14:paraId="0341ADC9" w14:textId="77777777" w:rsidR="004B62D1" w:rsidRPr="004B62D1" w:rsidRDefault="004B62D1" w:rsidP="00B24382">
      <w:pPr>
        <w:pStyle w:val="Akapitzlist"/>
        <w:tabs>
          <w:tab w:val="left" w:pos="142"/>
          <w:tab w:val="left" w:pos="284"/>
        </w:tabs>
        <w:spacing w:after="240"/>
        <w:ind w:left="284"/>
        <w:jc w:val="both"/>
        <w:rPr>
          <w:rFonts w:cstheme="minorHAnsi"/>
        </w:rPr>
      </w:pPr>
      <w:r w:rsidRPr="004B62D1">
        <w:rPr>
          <w:rFonts w:cstheme="minorHAnsi"/>
        </w:rPr>
        <w:t xml:space="preserve">3. Przed dokonaniem refundacji kosztów wyposażenia lub doposażenia stanowiska pracy i skierowaniem bezrobotnego lub poszukującego pracy do podmiotu, z którym została zawarta umowa o refundację kosztów wyposażenia lub doposażenia stanowiska pracy, starosta stwierdza utworzenie stanowiska pracy, jego wyposażenie lub doposażenie. </w:t>
      </w:r>
    </w:p>
    <w:p w14:paraId="09B4AB80" w14:textId="78B739CC" w:rsidR="004B62D1" w:rsidRPr="004B62D1" w:rsidRDefault="004B62D1" w:rsidP="00CE20FD">
      <w:pPr>
        <w:pStyle w:val="Akapitzlist"/>
        <w:tabs>
          <w:tab w:val="left" w:pos="142"/>
          <w:tab w:val="left" w:pos="284"/>
        </w:tabs>
        <w:spacing w:after="240"/>
        <w:ind w:left="284"/>
        <w:jc w:val="both"/>
        <w:rPr>
          <w:rFonts w:cstheme="minorHAnsi"/>
        </w:rPr>
      </w:pPr>
      <w:r w:rsidRPr="004B62D1">
        <w:rPr>
          <w:rFonts w:cstheme="minorHAnsi"/>
        </w:rPr>
        <w:t xml:space="preserve">4. Refundacja kosztów wyposażenia lub doposażenia stanowiska pracy jest dokonywana przez starostę </w:t>
      </w:r>
      <w:r w:rsidR="0078737D">
        <w:rPr>
          <w:rFonts w:cstheme="minorHAnsi"/>
        </w:rPr>
        <w:br/>
      </w:r>
      <w:r w:rsidRPr="004B62D1">
        <w:rPr>
          <w:rFonts w:cstheme="minorHAnsi"/>
        </w:rPr>
        <w:t xml:space="preserve">na wniosek podmiotu po przedłożeniu rozliczenia i udokumentowaniu kosztów poniesionych w okresie od dnia zawarcia umowy na wyposażenie lub doposażenie stanowiska pracy, zatrudnieniu na tym stanowisku osoby skierowanej przez Urząd w wymiarze czasu pracy określonym w umowie oraz spełnieniu innych warunków zawartych w umowie, w terminie określonym w umowie. </w:t>
      </w:r>
    </w:p>
    <w:p w14:paraId="7323F8CF" w14:textId="77777777" w:rsidR="004B62D1" w:rsidRPr="004B62D1" w:rsidRDefault="004B62D1" w:rsidP="00CE20FD">
      <w:pPr>
        <w:pStyle w:val="Akapitzlist"/>
        <w:tabs>
          <w:tab w:val="left" w:pos="142"/>
          <w:tab w:val="left" w:pos="284"/>
        </w:tabs>
        <w:spacing w:after="240"/>
        <w:ind w:left="284"/>
        <w:jc w:val="both"/>
        <w:rPr>
          <w:rFonts w:cstheme="minorHAnsi"/>
        </w:rPr>
      </w:pPr>
      <w:r w:rsidRPr="004B62D1">
        <w:rPr>
          <w:rFonts w:cstheme="minorHAnsi"/>
        </w:rPr>
        <w:t xml:space="preserve">5. W przypadku refundacji finansowanej ze środków EFS+ mogą być określone dodatkowe warunki, które muszą spełnić uczestnicy projektu. </w:t>
      </w:r>
    </w:p>
    <w:p w14:paraId="460D0D95" w14:textId="4B616BBB" w:rsidR="004B62D1" w:rsidRPr="004B62D1" w:rsidRDefault="004B62D1" w:rsidP="00CE20FD">
      <w:pPr>
        <w:pStyle w:val="Akapitzlist"/>
        <w:tabs>
          <w:tab w:val="left" w:pos="142"/>
          <w:tab w:val="left" w:pos="284"/>
        </w:tabs>
        <w:spacing w:after="240"/>
        <w:ind w:left="284"/>
        <w:jc w:val="both"/>
        <w:rPr>
          <w:rFonts w:cstheme="minorHAnsi"/>
        </w:rPr>
      </w:pPr>
      <w:r w:rsidRPr="004B62D1">
        <w:rPr>
          <w:rFonts w:cstheme="minorHAnsi"/>
        </w:rPr>
        <w:t xml:space="preserve">6. W </w:t>
      </w:r>
      <w:proofErr w:type="gramStart"/>
      <w:r w:rsidRPr="004B62D1">
        <w:rPr>
          <w:rFonts w:cstheme="minorHAnsi"/>
        </w:rPr>
        <w:t>przypadku</w:t>
      </w:r>
      <w:proofErr w:type="gramEnd"/>
      <w:r w:rsidRPr="004B62D1">
        <w:rPr>
          <w:rFonts w:cstheme="minorHAnsi"/>
        </w:rPr>
        <w:t xml:space="preserve"> gdy podmiotowi przysługuje prawo do obniżenia podatku od towarów i usług należnego o kwotę podatku naliczonego, refundacja obejmuje wydatki na wyposażenie lub doposażenie stanowiska pracy bez podatku od towarów i usług. Do rozliczenia dołącza się kopie dokumentów potwierdzających nabycie towarów i usług oraz dokonanie zapłaty (np. faktury, rachunki, inne równoważne dokumenty</w:t>
      </w:r>
      <w:r w:rsidR="0078737D">
        <w:rPr>
          <w:rFonts w:cstheme="minorHAnsi"/>
        </w:rPr>
        <w:t xml:space="preserve"> </w:t>
      </w:r>
      <w:r w:rsidRPr="004B62D1">
        <w:rPr>
          <w:rFonts w:cstheme="minorHAnsi"/>
        </w:rPr>
        <w:t xml:space="preserve">księgowe wraz z potwierdzeniem uregulowania płatności, umowy kupna-sprzedaży wraz </w:t>
      </w:r>
      <w:r w:rsidR="0078737D">
        <w:rPr>
          <w:rFonts w:cstheme="minorHAnsi"/>
        </w:rPr>
        <w:br/>
      </w:r>
      <w:r w:rsidRPr="004B62D1">
        <w:rPr>
          <w:rFonts w:cstheme="minorHAnsi"/>
        </w:rPr>
        <w:t xml:space="preserve">z potwierdzeniem uregulowania płatności oraz dokumentem potwierdzającym dokonanie opłaty podatku od tej umowy. </w:t>
      </w:r>
    </w:p>
    <w:p w14:paraId="05E1455F" w14:textId="737AA82B" w:rsidR="004B62D1" w:rsidRPr="004B62D1" w:rsidRDefault="006E28FD" w:rsidP="00CE20FD">
      <w:pPr>
        <w:pStyle w:val="Akapitzlist"/>
        <w:tabs>
          <w:tab w:val="left" w:pos="142"/>
          <w:tab w:val="left" w:pos="284"/>
        </w:tabs>
        <w:spacing w:after="240"/>
        <w:ind w:left="284"/>
        <w:jc w:val="both"/>
        <w:rPr>
          <w:rFonts w:cstheme="minorHAnsi"/>
        </w:rPr>
      </w:pPr>
      <w:r>
        <w:rPr>
          <w:rFonts w:cstheme="minorHAnsi"/>
        </w:rPr>
        <w:lastRenderedPageBreak/>
        <w:t>7</w:t>
      </w:r>
      <w:r w:rsidR="004B62D1" w:rsidRPr="004B62D1">
        <w:rPr>
          <w:rFonts w:cstheme="minorHAnsi"/>
        </w:rPr>
        <w:t xml:space="preserve">. </w:t>
      </w:r>
      <w:r w:rsidR="0078737D" w:rsidRPr="0078737D">
        <w:rPr>
          <w:rFonts w:cstheme="minorHAnsi"/>
        </w:rPr>
        <w:t>Starosta</w:t>
      </w:r>
      <w:r w:rsidR="004B62D1" w:rsidRPr="004B62D1">
        <w:rPr>
          <w:rFonts w:cstheme="minorHAnsi"/>
        </w:rPr>
        <w:t xml:space="preserve">, na wniosek podmiotu, przedszkola, szkoły, producenta rolnego, żłobka, klubu dziecięcego lub podmiotu świadczącego usługi rehabilitacyjne może uznać za prawidłowo poniesione również wydatki odbiegające od zawartych w szczegółowej specyfikacji, mieszczące się w kwocie przyznanej refundacji, jeżeli stwierdzi zasadność ich poniesienia, biorąc pod uwagę specyfikację wyposażanego lub doposażonego stanowiska pracy. </w:t>
      </w:r>
    </w:p>
    <w:p w14:paraId="2E2F0DE0" w14:textId="642A930D" w:rsidR="004B62D1" w:rsidRPr="004B62D1" w:rsidRDefault="006E28FD" w:rsidP="00CE20FD">
      <w:pPr>
        <w:pStyle w:val="Akapitzlist"/>
        <w:tabs>
          <w:tab w:val="left" w:pos="142"/>
          <w:tab w:val="left" w:pos="284"/>
        </w:tabs>
        <w:spacing w:after="240"/>
        <w:ind w:left="284"/>
        <w:jc w:val="both"/>
        <w:rPr>
          <w:rFonts w:cstheme="minorHAnsi"/>
        </w:rPr>
      </w:pPr>
      <w:r>
        <w:rPr>
          <w:rFonts w:cstheme="minorHAnsi"/>
        </w:rPr>
        <w:t>8</w:t>
      </w:r>
      <w:r w:rsidR="004B62D1" w:rsidRPr="004B62D1">
        <w:rPr>
          <w:rFonts w:cstheme="minorHAnsi"/>
        </w:rPr>
        <w:t xml:space="preserve">. Do umowy kupna-sprzedaży oraz faktury w przypadku zakupu rzeczy używanej należy dołączyć deklarację pochodzenia sprzętu potwierdzającą, że przedmiot zakupu nie został nabyty przez sprzedającego ze środków publicznych. </w:t>
      </w:r>
    </w:p>
    <w:p w14:paraId="5E342556" w14:textId="746DF39E" w:rsidR="004B62D1" w:rsidRPr="004B62D1" w:rsidRDefault="006E28FD" w:rsidP="00CE20FD">
      <w:pPr>
        <w:pStyle w:val="Akapitzlist"/>
        <w:tabs>
          <w:tab w:val="left" w:pos="142"/>
          <w:tab w:val="left" w:pos="284"/>
        </w:tabs>
        <w:spacing w:after="240"/>
        <w:ind w:left="284"/>
        <w:jc w:val="both"/>
        <w:rPr>
          <w:rFonts w:cstheme="minorHAnsi"/>
        </w:rPr>
      </w:pPr>
      <w:r>
        <w:rPr>
          <w:rFonts w:cstheme="minorHAnsi"/>
        </w:rPr>
        <w:t>9</w:t>
      </w:r>
      <w:r w:rsidR="004B62D1" w:rsidRPr="004B62D1">
        <w:rPr>
          <w:rFonts w:cstheme="minorHAnsi"/>
        </w:rPr>
        <w:t xml:space="preserve">. Przy zakupach dokonywanych za granicą niezbędne jest przedłożenie dokumentów przetłumaczonych przez tłumacza przysięgłego. Koszty poniesione na zakup w walucie obcej zostaną przeliczone na PLN </w:t>
      </w:r>
      <w:r w:rsidR="00CE20FD" w:rsidRPr="00F55997">
        <w:rPr>
          <w:rFonts w:cstheme="minorHAnsi"/>
        </w:rPr>
        <w:t>według kursu średniego ogłoszonego przez Narodowy Bank Polski z ostatniego dnia roboczego poprzedzającego dzień zapłaty za towar lub usługę.</w:t>
      </w:r>
    </w:p>
    <w:p w14:paraId="118941B7" w14:textId="4C051385" w:rsidR="004B62D1" w:rsidRPr="004B62D1" w:rsidRDefault="004B62D1" w:rsidP="00CE20FD">
      <w:pPr>
        <w:pStyle w:val="Akapitzlist"/>
        <w:tabs>
          <w:tab w:val="left" w:pos="142"/>
          <w:tab w:val="left" w:pos="284"/>
        </w:tabs>
        <w:spacing w:after="240"/>
        <w:ind w:left="284"/>
        <w:jc w:val="both"/>
        <w:rPr>
          <w:rFonts w:cstheme="minorHAnsi"/>
        </w:rPr>
      </w:pPr>
      <w:r w:rsidRPr="004B62D1">
        <w:rPr>
          <w:rFonts w:cstheme="minorHAnsi"/>
        </w:rPr>
        <w:t>1</w:t>
      </w:r>
      <w:r w:rsidR="006E28FD">
        <w:rPr>
          <w:rFonts w:cstheme="minorHAnsi"/>
        </w:rPr>
        <w:t>0</w:t>
      </w:r>
      <w:r w:rsidRPr="004B62D1">
        <w:rPr>
          <w:rFonts w:cstheme="minorHAnsi"/>
        </w:rPr>
        <w:t xml:space="preserve">. Starosta weryfikuje utrzymanie wyposażonego lub doposażonego stanowiska pracy </w:t>
      </w:r>
      <w:r w:rsidR="00CE20FD" w:rsidRPr="00F55997">
        <w:rPr>
          <w:rFonts w:cstheme="minorHAnsi"/>
        </w:rPr>
        <w:br/>
      </w:r>
      <w:r w:rsidRPr="004B62D1">
        <w:rPr>
          <w:rFonts w:cstheme="minorHAnsi"/>
        </w:rPr>
        <w:t xml:space="preserve">i zatrudnienia na tym stanowisku pracy skierowanego bezrobotnego lub skierowanego opiekuna przez okres wskazany w umowie. </w:t>
      </w:r>
    </w:p>
    <w:p w14:paraId="172183F0" w14:textId="7199ED16" w:rsidR="004B62D1" w:rsidRPr="00F55997" w:rsidRDefault="004B62D1" w:rsidP="00CE20FD">
      <w:pPr>
        <w:pStyle w:val="Akapitzlist"/>
        <w:tabs>
          <w:tab w:val="left" w:pos="142"/>
          <w:tab w:val="left" w:pos="284"/>
        </w:tabs>
        <w:spacing w:after="240"/>
        <w:ind w:left="284"/>
        <w:jc w:val="both"/>
        <w:rPr>
          <w:rFonts w:cstheme="minorHAnsi"/>
        </w:rPr>
      </w:pPr>
      <w:r w:rsidRPr="004B62D1">
        <w:rPr>
          <w:rFonts w:cstheme="minorHAnsi"/>
        </w:rPr>
        <w:t>1</w:t>
      </w:r>
      <w:r w:rsidR="006E28FD">
        <w:rPr>
          <w:rFonts w:cstheme="minorHAnsi"/>
        </w:rPr>
        <w:t>1</w:t>
      </w:r>
      <w:r w:rsidRPr="004B62D1">
        <w:rPr>
          <w:rFonts w:cstheme="minorHAnsi"/>
        </w:rPr>
        <w:t xml:space="preserve">. 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 i usług należnego </w:t>
      </w:r>
      <w:r w:rsidR="0078737D">
        <w:rPr>
          <w:rFonts w:cstheme="minorHAnsi"/>
        </w:rPr>
        <w:br/>
      </w:r>
      <w:r w:rsidRPr="004B62D1">
        <w:rPr>
          <w:rFonts w:cstheme="minorHAnsi"/>
        </w:rPr>
        <w:t xml:space="preserve">o kwotę podatku naliczonego, starosta weryfikuje co najmniej raz w roku czy podmiot ten nie nabył tego prawa, nie dłużej jednak niż przez 5 lat, licząc od końca roku, w którym powstało </w:t>
      </w:r>
      <w:r w:rsidRPr="00F55997">
        <w:rPr>
          <w:rFonts w:cstheme="minorHAnsi"/>
        </w:rPr>
        <w:t xml:space="preserve">prawo do obniżenia kwoty podatku należnego. Jeżeli podmiot ten nabył prawo do obniżenia kwoty podatku od towarów </w:t>
      </w:r>
      <w:r w:rsidR="0078737D">
        <w:rPr>
          <w:rFonts w:cstheme="minorHAnsi"/>
        </w:rPr>
        <w:br/>
      </w:r>
      <w:r w:rsidRPr="00F55997">
        <w:rPr>
          <w:rFonts w:cstheme="minorHAnsi"/>
        </w:rPr>
        <w:t xml:space="preserve">i usług należnego o kwotę podatku naliczonego, starosta sprawdza, czy dokonał zwrotu równowartości podatku od towarów i usług zakupionych w ramach refundacji na wyodrębniony rachunek bankowy PUP. </w:t>
      </w:r>
    </w:p>
    <w:p w14:paraId="7BCF40C3" w14:textId="01EE5A01" w:rsidR="004B62D1" w:rsidRPr="00F55997" w:rsidRDefault="004B62D1" w:rsidP="00CE20FD">
      <w:pPr>
        <w:pStyle w:val="Akapitzlist"/>
        <w:tabs>
          <w:tab w:val="left" w:pos="142"/>
          <w:tab w:val="left" w:pos="284"/>
        </w:tabs>
        <w:spacing w:after="240"/>
        <w:ind w:left="284"/>
        <w:jc w:val="both"/>
        <w:rPr>
          <w:rFonts w:cstheme="minorHAnsi"/>
        </w:rPr>
      </w:pPr>
      <w:r w:rsidRPr="004B62D1">
        <w:rPr>
          <w:rFonts w:cstheme="minorHAnsi"/>
        </w:rPr>
        <w:t>1</w:t>
      </w:r>
      <w:r w:rsidR="006E28FD">
        <w:rPr>
          <w:rFonts w:cstheme="minorHAnsi"/>
        </w:rPr>
        <w:t>2</w:t>
      </w:r>
      <w:r w:rsidRPr="004B62D1">
        <w:rPr>
          <w:rFonts w:cstheme="minorHAnsi"/>
        </w:rPr>
        <w:t xml:space="preserve">. 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 i usług należnego </w:t>
      </w:r>
      <w:r w:rsidR="0078737D">
        <w:rPr>
          <w:rFonts w:cstheme="minorHAnsi"/>
        </w:rPr>
        <w:br/>
      </w:r>
      <w:r w:rsidRPr="004B62D1">
        <w:rPr>
          <w:rFonts w:cstheme="minorHAnsi"/>
        </w:rPr>
        <w:t xml:space="preserve">o kwotę podatku naliczonego, starosta na wniosek tego podmiotu może wyrazić zgodę na zmniejszenie wartości zabezpieczenia ustanowionego do umowy o refundację albo może przyjąć nowe zabezpieczenie w celu zabezpieczenia zwrotu równowartości podatku od towarów i usług zwalniając jednocześnie dotychczasowe zabezpieczenie umowy. Zabezpieczenie zostanie zwolnione po upływie terminu, który przysługuje podmiotowi na wykazanie prawa do obniżenia kwoty podatku od towarów i usług należnego o kwotę podatku naliczonego, z uwzględnieniem możliwości obniżenia kwoty podatku należnego przez dokonanie korekty deklaracji podatkowej w maksymalnym ustawowym terminie, tj. 5 lat, licząc </w:t>
      </w:r>
      <w:r w:rsidR="0078737D">
        <w:rPr>
          <w:rFonts w:cstheme="minorHAnsi"/>
        </w:rPr>
        <w:br/>
      </w:r>
      <w:r w:rsidRPr="004B62D1">
        <w:rPr>
          <w:rFonts w:cstheme="minorHAnsi"/>
        </w:rPr>
        <w:t xml:space="preserve">od początku roku, w którym powstało prawo do obniżenia kwoty podatku należnego. </w:t>
      </w:r>
    </w:p>
    <w:p w14:paraId="45711333" w14:textId="77777777" w:rsidR="00B569D8" w:rsidRPr="004B62D1" w:rsidRDefault="00B569D8" w:rsidP="00CE20FD">
      <w:pPr>
        <w:pStyle w:val="Akapitzlist"/>
        <w:tabs>
          <w:tab w:val="left" w:pos="142"/>
          <w:tab w:val="left" w:pos="284"/>
        </w:tabs>
        <w:spacing w:after="240"/>
        <w:ind w:left="284"/>
        <w:jc w:val="both"/>
        <w:rPr>
          <w:rFonts w:cstheme="minorHAnsi"/>
        </w:rPr>
      </w:pPr>
    </w:p>
    <w:p w14:paraId="789655D8" w14:textId="605F5141" w:rsidR="00B569D8" w:rsidRPr="00F55997" w:rsidRDefault="004B62D1" w:rsidP="00B569D8">
      <w:pPr>
        <w:pStyle w:val="Akapitzlist"/>
        <w:tabs>
          <w:tab w:val="left" w:pos="142"/>
          <w:tab w:val="left" w:pos="284"/>
        </w:tabs>
        <w:spacing w:after="240"/>
        <w:ind w:left="284"/>
        <w:jc w:val="center"/>
        <w:rPr>
          <w:rFonts w:cstheme="minorHAnsi"/>
          <w:b/>
          <w:bCs/>
        </w:rPr>
      </w:pPr>
      <w:r w:rsidRPr="004B62D1">
        <w:rPr>
          <w:rFonts w:cstheme="minorHAnsi"/>
          <w:b/>
          <w:bCs/>
        </w:rPr>
        <w:t xml:space="preserve">§ </w:t>
      </w:r>
      <w:r w:rsidR="00B569D8" w:rsidRPr="00F55997">
        <w:rPr>
          <w:rFonts w:cstheme="minorHAnsi"/>
          <w:b/>
          <w:bCs/>
        </w:rPr>
        <w:t>8</w:t>
      </w:r>
    </w:p>
    <w:p w14:paraId="4B3A486C" w14:textId="77777777" w:rsidR="00B569D8" w:rsidRPr="004B62D1" w:rsidRDefault="00B569D8" w:rsidP="00B569D8">
      <w:pPr>
        <w:pStyle w:val="Akapitzlist"/>
        <w:tabs>
          <w:tab w:val="left" w:pos="142"/>
          <w:tab w:val="left" w:pos="284"/>
        </w:tabs>
        <w:spacing w:after="240"/>
        <w:ind w:left="284"/>
        <w:jc w:val="center"/>
        <w:rPr>
          <w:rFonts w:cstheme="minorHAnsi"/>
        </w:rPr>
      </w:pPr>
    </w:p>
    <w:p w14:paraId="64B149CE" w14:textId="7C88CA05" w:rsidR="00B569D8" w:rsidRPr="00F55997" w:rsidRDefault="004B62D1" w:rsidP="00B569D8">
      <w:pPr>
        <w:pStyle w:val="Akapitzlist"/>
        <w:tabs>
          <w:tab w:val="left" w:pos="142"/>
          <w:tab w:val="left" w:pos="284"/>
        </w:tabs>
        <w:spacing w:after="240"/>
        <w:ind w:left="284"/>
        <w:jc w:val="both"/>
        <w:rPr>
          <w:rFonts w:cstheme="minorHAnsi"/>
        </w:rPr>
      </w:pPr>
      <w:r w:rsidRPr="004B62D1">
        <w:rPr>
          <w:rFonts w:cstheme="minorHAnsi"/>
        </w:rPr>
        <w:t xml:space="preserve">1. </w:t>
      </w:r>
      <w:r w:rsidR="00B569D8" w:rsidRPr="00F55997">
        <w:rPr>
          <w:rFonts w:cstheme="minorHAnsi"/>
        </w:rPr>
        <w:t xml:space="preserve">W przypadku gdy podmiot, z którym została zawarta umowa o refundację kosztów wyposażenia lub doposażenia stanowiska pracy, naruszył obowiązek określony w art. 157 ust. 1 pkt 2 lub 3 ustawy,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 </w:t>
      </w:r>
    </w:p>
    <w:p w14:paraId="0069580E" w14:textId="4962D9A5" w:rsidR="00B569D8" w:rsidRPr="00B569D8" w:rsidRDefault="00B569D8" w:rsidP="00B569D8">
      <w:pPr>
        <w:pStyle w:val="Akapitzlist"/>
        <w:tabs>
          <w:tab w:val="left" w:pos="142"/>
          <w:tab w:val="left" w:pos="284"/>
        </w:tabs>
        <w:spacing w:after="240"/>
        <w:ind w:left="284"/>
        <w:jc w:val="both"/>
        <w:rPr>
          <w:rFonts w:cstheme="minorHAnsi"/>
        </w:rPr>
      </w:pPr>
      <w:r w:rsidRPr="00F55997">
        <w:rPr>
          <w:rFonts w:cstheme="minorHAnsi"/>
        </w:rPr>
        <w:lastRenderedPageBreak/>
        <w:t>2</w:t>
      </w:r>
      <w:r w:rsidRPr="00B569D8">
        <w:rPr>
          <w:rFonts w:cstheme="minorHAnsi"/>
        </w:rPr>
        <w:t xml:space="preserve">. W przypadku wykorzystania środków niezgodnie z przeznaczeniem, pobrania środków nienależnie lub w nadmiernej wysokości podmiot, który 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 </w:t>
      </w:r>
    </w:p>
    <w:p w14:paraId="6463B9FF" w14:textId="34854A94" w:rsidR="00B569D8" w:rsidRPr="00B569D8" w:rsidRDefault="00B569D8" w:rsidP="00B569D8">
      <w:pPr>
        <w:pStyle w:val="Akapitzlist"/>
        <w:tabs>
          <w:tab w:val="left" w:pos="142"/>
          <w:tab w:val="left" w:pos="284"/>
        </w:tabs>
        <w:spacing w:after="240"/>
        <w:ind w:left="284"/>
        <w:jc w:val="both"/>
        <w:rPr>
          <w:rFonts w:cstheme="minorHAnsi"/>
        </w:rPr>
      </w:pPr>
      <w:r w:rsidRPr="00F55997">
        <w:rPr>
          <w:rFonts w:cstheme="minorHAnsi"/>
        </w:rPr>
        <w:t>3</w:t>
      </w:r>
      <w:r w:rsidRPr="00B569D8">
        <w:rPr>
          <w:rFonts w:cstheme="minorHAnsi"/>
        </w:rPr>
        <w:t xml:space="preserve">. Do okresu utrzymania refundowanego stanowiska pracy wliczany jest okres wykonywania pracy </w:t>
      </w:r>
      <w:r w:rsidR="0078737D">
        <w:rPr>
          <w:rFonts w:cstheme="minorHAnsi"/>
        </w:rPr>
        <w:br/>
      </w:r>
      <w:r w:rsidRPr="00B569D8">
        <w:rPr>
          <w:rFonts w:cstheme="minorHAnsi"/>
        </w:rPr>
        <w:t xml:space="preserve">na wyposażonym lub doposażonym stanowisku pracy w okresie prowadzenia przedsiębiorstwa przez zarządcę sukcesyjnego lub właściciela przedsiębiorstwa w spadku, o którym mowa w art. 14 ustawy z dnia 5 lipca 2018 r. o zarządzie sukcesyjnym przedsiębiorstwem osoby fizycznej i innych ułatwieniach związanych z sukcesją przedsiębiorstw, zarządcę sukcesyjnego lub właściciela przedsiębiorstwa w spadku. </w:t>
      </w:r>
    </w:p>
    <w:p w14:paraId="60E34C38" w14:textId="4B29B087" w:rsidR="00B569D8" w:rsidRPr="00B569D8" w:rsidRDefault="00B569D8" w:rsidP="00B569D8">
      <w:pPr>
        <w:pStyle w:val="Akapitzlist"/>
        <w:tabs>
          <w:tab w:val="left" w:pos="142"/>
          <w:tab w:val="left" w:pos="284"/>
        </w:tabs>
        <w:spacing w:after="240"/>
        <w:ind w:left="284"/>
        <w:jc w:val="both"/>
        <w:rPr>
          <w:rFonts w:cstheme="minorHAnsi"/>
        </w:rPr>
      </w:pPr>
      <w:r w:rsidRPr="00F55997">
        <w:rPr>
          <w:rFonts w:cstheme="minorHAnsi"/>
        </w:rPr>
        <w:t>4</w:t>
      </w:r>
      <w:r w:rsidRPr="00B569D8">
        <w:rPr>
          <w:rFonts w:cstheme="minorHAnsi"/>
        </w:rPr>
        <w:t>. 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ust. 3</w:t>
      </w:r>
      <w:r w:rsidRPr="00F55997">
        <w:rPr>
          <w:rFonts w:cstheme="minorHAnsi"/>
        </w:rPr>
        <w:t xml:space="preserve"> ustawy</w:t>
      </w:r>
      <w:r w:rsidRPr="00B569D8">
        <w:rPr>
          <w:rFonts w:cstheme="minorHAnsi"/>
        </w:rPr>
        <w:t xml:space="preserve">, zwrot refundacji następuje proporcjonalnie do okresu, jaki pozostał do określonego w umowie upływu okresu zatrudnienia lub utrzymania stanowiska pracy, bez odsetek. </w:t>
      </w:r>
    </w:p>
    <w:p w14:paraId="0AEFEDBE" w14:textId="4D966294" w:rsidR="00B569D8" w:rsidRPr="00B569D8" w:rsidRDefault="006E28FD" w:rsidP="00B569D8">
      <w:pPr>
        <w:pStyle w:val="Akapitzlist"/>
        <w:tabs>
          <w:tab w:val="left" w:pos="142"/>
          <w:tab w:val="left" w:pos="284"/>
        </w:tabs>
        <w:spacing w:after="240"/>
        <w:ind w:left="284"/>
        <w:jc w:val="both"/>
        <w:rPr>
          <w:rFonts w:cstheme="minorHAnsi"/>
        </w:rPr>
      </w:pPr>
      <w:r>
        <w:rPr>
          <w:rFonts w:cstheme="minorHAnsi"/>
        </w:rPr>
        <w:t>5</w:t>
      </w:r>
      <w:r w:rsidR="00B569D8" w:rsidRPr="00B569D8">
        <w:rPr>
          <w:rFonts w:cstheme="minorHAnsi"/>
        </w:rPr>
        <w:t xml:space="preserve">. Zwrot środków refundacji jest dokonywany na wyodrębniony rachunek bankowy PUP albo samorządu powiatu w terminie 30 dni od dnia doręczenia wezwania starosty. </w:t>
      </w:r>
    </w:p>
    <w:p w14:paraId="31804CFE" w14:textId="3CD280C3" w:rsidR="00B569D8" w:rsidRPr="00F55997" w:rsidRDefault="006E28FD" w:rsidP="00B569D8">
      <w:pPr>
        <w:pStyle w:val="Akapitzlist"/>
        <w:tabs>
          <w:tab w:val="left" w:pos="142"/>
          <w:tab w:val="left" w:pos="284"/>
        </w:tabs>
        <w:spacing w:after="240"/>
        <w:ind w:left="284"/>
        <w:jc w:val="both"/>
        <w:rPr>
          <w:rFonts w:cstheme="minorHAnsi"/>
        </w:rPr>
      </w:pPr>
      <w:r>
        <w:rPr>
          <w:rFonts w:cstheme="minorHAnsi"/>
        </w:rPr>
        <w:t>6</w:t>
      </w:r>
      <w:r w:rsidR="00B569D8" w:rsidRPr="00B569D8">
        <w:rPr>
          <w:rFonts w:cstheme="minorHAnsi"/>
        </w:rPr>
        <w:t>. W przypadku nieuregulowania zobowiązania w określonym terminie podmiot jest zobowiązany</w:t>
      </w:r>
      <w:r w:rsidR="0078737D">
        <w:rPr>
          <w:rFonts w:cstheme="minorHAnsi"/>
        </w:rPr>
        <w:br/>
      </w:r>
      <w:r w:rsidR="00B569D8" w:rsidRPr="00B569D8">
        <w:rPr>
          <w:rFonts w:cstheme="minorHAnsi"/>
        </w:rPr>
        <w:t xml:space="preserve">do zwrotu środków z odsetkami ustawowymi za opóźnienie od dnia wskazanego w wezwaniu do zapłaty. </w:t>
      </w:r>
    </w:p>
    <w:p w14:paraId="2FB2B474" w14:textId="5F77EAB0" w:rsidR="00DA3FBD" w:rsidRPr="00F55997" w:rsidRDefault="006E28FD" w:rsidP="00DA3FBD">
      <w:pPr>
        <w:pStyle w:val="Akapitzlist"/>
        <w:tabs>
          <w:tab w:val="left" w:pos="142"/>
          <w:tab w:val="left" w:pos="284"/>
        </w:tabs>
        <w:spacing w:after="0" w:line="240" w:lineRule="auto"/>
        <w:ind w:left="284"/>
        <w:jc w:val="both"/>
        <w:rPr>
          <w:rFonts w:cstheme="minorHAnsi"/>
        </w:rPr>
      </w:pPr>
      <w:r w:rsidRPr="006E28FD">
        <w:rPr>
          <w:rFonts w:cstheme="minorHAnsi"/>
        </w:rPr>
        <w:t>7</w:t>
      </w:r>
      <w:r w:rsidR="00DA3FBD" w:rsidRPr="006E28FD">
        <w:rPr>
          <w:rFonts w:cstheme="minorHAnsi"/>
        </w:rPr>
        <w:t xml:space="preserve">. </w:t>
      </w:r>
      <w:r w:rsidR="00DA3FBD" w:rsidRPr="0078737D">
        <w:rPr>
          <w:rFonts w:cstheme="minorHAnsi"/>
        </w:rPr>
        <w:t>Wszelkie zmiany i uzupełnienia warunków umowy wymagają formy pisemnej pod rygorem nieważności</w:t>
      </w:r>
      <w:r w:rsidR="0078737D" w:rsidRPr="0078737D">
        <w:rPr>
          <w:rFonts w:cstheme="minorHAnsi"/>
        </w:rPr>
        <w:t>.</w:t>
      </w:r>
      <w:r w:rsidR="00DA3FBD" w:rsidRPr="0078737D">
        <w:rPr>
          <w:rFonts w:cstheme="minorHAnsi"/>
        </w:rPr>
        <w:t xml:space="preserve"> </w:t>
      </w:r>
    </w:p>
    <w:p w14:paraId="4D09B079" w14:textId="5E478D46" w:rsidR="004F52B1" w:rsidRPr="00F55997" w:rsidRDefault="006E28FD" w:rsidP="004F52B1">
      <w:pPr>
        <w:pStyle w:val="Akapitzlist"/>
        <w:tabs>
          <w:tab w:val="left" w:pos="142"/>
          <w:tab w:val="left" w:pos="284"/>
        </w:tabs>
        <w:spacing w:after="240"/>
        <w:ind w:left="284"/>
        <w:jc w:val="both"/>
        <w:rPr>
          <w:rFonts w:cstheme="minorHAnsi"/>
        </w:rPr>
      </w:pPr>
      <w:r>
        <w:rPr>
          <w:rFonts w:cstheme="minorHAnsi"/>
        </w:rPr>
        <w:t>8</w:t>
      </w:r>
      <w:r w:rsidR="00B569D8" w:rsidRPr="00B569D8">
        <w:rPr>
          <w:rFonts w:cstheme="minorHAnsi"/>
        </w:rPr>
        <w:t xml:space="preserve">. Umowa wygasa, gdy strony w pełni zrealizują swoje zobowiązania z niej wynikające, co prowadzi do ustania stosunku prawnego. </w:t>
      </w:r>
    </w:p>
    <w:p w14:paraId="58069DFA" w14:textId="7381C337" w:rsidR="004F52B1" w:rsidRPr="00F55997" w:rsidRDefault="004F52B1" w:rsidP="004F52B1">
      <w:pPr>
        <w:tabs>
          <w:tab w:val="left" w:pos="142"/>
          <w:tab w:val="left" w:pos="284"/>
        </w:tabs>
        <w:spacing w:after="0" w:line="240" w:lineRule="auto"/>
        <w:ind w:left="567" w:hanging="141"/>
        <w:jc w:val="center"/>
        <w:rPr>
          <w:rFonts w:cstheme="minorHAnsi"/>
          <w:b/>
          <w:bCs/>
        </w:rPr>
      </w:pPr>
      <w:r w:rsidRPr="00F55997">
        <w:rPr>
          <w:rFonts w:cstheme="minorHAnsi"/>
          <w:b/>
          <w:bCs/>
        </w:rPr>
        <w:t>§ 9</w:t>
      </w:r>
    </w:p>
    <w:p w14:paraId="0053F8A4" w14:textId="77777777" w:rsidR="004F52B1" w:rsidRPr="00B569D8" w:rsidRDefault="004F52B1" w:rsidP="00B569D8">
      <w:pPr>
        <w:pStyle w:val="Akapitzlist"/>
        <w:tabs>
          <w:tab w:val="left" w:pos="142"/>
          <w:tab w:val="left" w:pos="284"/>
        </w:tabs>
        <w:spacing w:after="240"/>
        <w:ind w:left="284"/>
        <w:jc w:val="both"/>
        <w:rPr>
          <w:rFonts w:cstheme="minorHAnsi"/>
        </w:rPr>
      </w:pPr>
    </w:p>
    <w:p w14:paraId="3392A6D0" w14:textId="70886F3A" w:rsidR="004B62D1" w:rsidRPr="004B62D1" w:rsidRDefault="004F52B1" w:rsidP="00B569D8">
      <w:pPr>
        <w:pStyle w:val="Akapitzlist"/>
        <w:tabs>
          <w:tab w:val="left" w:pos="142"/>
          <w:tab w:val="left" w:pos="284"/>
        </w:tabs>
        <w:spacing w:after="240"/>
        <w:ind w:left="284"/>
        <w:jc w:val="both"/>
        <w:rPr>
          <w:rFonts w:cstheme="minorHAnsi"/>
        </w:rPr>
      </w:pPr>
      <w:r w:rsidRPr="00F55997">
        <w:rPr>
          <w:rFonts w:cstheme="minorHAnsi"/>
        </w:rPr>
        <w:t>Upoważnieni przez Dyrektora pracownicy kontrolują prawidłowość wykonania umowy na podstawie zatwierdzonego regulaminu kontroli zewnętrznej.</w:t>
      </w:r>
    </w:p>
    <w:p w14:paraId="6627E1B3" w14:textId="77777777" w:rsidR="00BB2362" w:rsidRPr="00F55997" w:rsidRDefault="00BB2362" w:rsidP="00BB2362">
      <w:pPr>
        <w:pStyle w:val="Akapitzlist"/>
        <w:spacing w:after="0" w:line="240" w:lineRule="auto"/>
        <w:ind w:left="1495"/>
        <w:jc w:val="center"/>
        <w:rPr>
          <w:rFonts w:cstheme="minorHAnsi"/>
          <w:b/>
          <w:bCs/>
        </w:rPr>
      </w:pPr>
    </w:p>
    <w:p w14:paraId="022E7BC6" w14:textId="748B4F24"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xml:space="preserve">Rozdział </w:t>
      </w:r>
      <w:r w:rsidR="004B4DF5" w:rsidRPr="00F55997">
        <w:rPr>
          <w:rFonts w:cstheme="minorHAnsi"/>
          <w:b/>
          <w:bCs/>
        </w:rPr>
        <w:t>I</w:t>
      </w:r>
      <w:r w:rsidRPr="00F55997">
        <w:rPr>
          <w:rFonts w:cstheme="minorHAnsi"/>
          <w:b/>
          <w:bCs/>
        </w:rPr>
        <w:t>V</w:t>
      </w:r>
    </w:p>
    <w:p w14:paraId="4C4F1872" w14:textId="77777777"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ZABEZPIECZENIE ZWROTU PRZYZNANEJ REFUNDACJI</w:t>
      </w:r>
    </w:p>
    <w:p w14:paraId="1169AC21" w14:textId="7A7973C6"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1</w:t>
      </w:r>
      <w:r w:rsidR="0078737D">
        <w:rPr>
          <w:rFonts w:cstheme="minorHAnsi"/>
          <w:b/>
          <w:bCs/>
        </w:rPr>
        <w:t>0</w:t>
      </w:r>
    </w:p>
    <w:p w14:paraId="195ABD09" w14:textId="77777777" w:rsidR="003C04FD" w:rsidRPr="00F55997" w:rsidRDefault="003C04FD" w:rsidP="00752C78">
      <w:pPr>
        <w:tabs>
          <w:tab w:val="left" w:pos="142"/>
          <w:tab w:val="left" w:pos="284"/>
        </w:tabs>
        <w:spacing w:after="0" w:line="240" w:lineRule="auto"/>
        <w:ind w:left="567" w:hanging="141"/>
        <w:jc w:val="center"/>
        <w:rPr>
          <w:rFonts w:cstheme="minorHAnsi"/>
          <w:b/>
          <w:bCs/>
        </w:rPr>
      </w:pPr>
    </w:p>
    <w:p w14:paraId="4F7778FB" w14:textId="56F5FC7F" w:rsidR="00752C78" w:rsidRPr="00F55997" w:rsidRDefault="00ED7766"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Wnioskodawca ubiegający się o refundację kosztów wyposażenia lub doposażenia stanowiska pracy zobowiązany jest złożyć zabezpieczenie spłaty ewentualnych roszczeń wynikających z niedotrzymania warunków umowy. W celu podpisania umowy wymagana jest zgodna małżonka na jej zawarcie. Wymóg ten dotyczy Wnioskodawców pozostających w związku małżeńskim, jeżeli między małżonkami istnieje wspólność majątkowa, a także Wnioskodawców będących osobami fizycznymi. Spełnienie tego warunku nie jest konieczne w przypadku osób prawnych i jednostek organizacyjnych nieposiadających osobowości prawnej, którym ustawa przyznaje zdolność prawną.</w:t>
      </w:r>
    </w:p>
    <w:p w14:paraId="19500AFE" w14:textId="1326DC4C" w:rsidR="00ED7766" w:rsidRPr="00F55997" w:rsidRDefault="00ED7766"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Formami zabezpieczenia zwrotu przyznanych środków wraz z należnymi odsetkami podatkowymi, są:</w:t>
      </w:r>
    </w:p>
    <w:p w14:paraId="17E60246" w14:textId="474BDB5C" w:rsidR="00C9168D" w:rsidRPr="00F55997" w:rsidRDefault="00C9168D"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Poręczenie,</w:t>
      </w:r>
    </w:p>
    <w:p w14:paraId="3B8B3244" w14:textId="13C352CA" w:rsidR="00C9168D" w:rsidRPr="00F55997" w:rsidRDefault="00C9168D"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Weksel z poręczeniem wekslowym (</w:t>
      </w:r>
      <w:proofErr w:type="spellStart"/>
      <w:r w:rsidRPr="00F55997">
        <w:rPr>
          <w:rFonts w:cstheme="minorHAnsi"/>
        </w:rPr>
        <w:t>aval</w:t>
      </w:r>
      <w:proofErr w:type="spellEnd"/>
      <w:r w:rsidRPr="00F55997">
        <w:rPr>
          <w:rFonts w:cstheme="minorHAnsi"/>
        </w:rPr>
        <w:t>),</w:t>
      </w:r>
    </w:p>
    <w:p w14:paraId="494239DB" w14:textId="4090D194" w:rsidR="00C9168D" w:rsidRPr="00F55997" w:rsidRDefault="00C9168D"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Gwarancja bankowa</w:t>
      </w:r>
    </w:p>
    <w:p w14:paraId="32F7665B" w14:textId="154FF9E9" w:rsidR="00C9168D" w:rsidRPr="00F55997" w:rsidRDefault="00C9168D"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 xml:space="preserve">Zastaw </w:t>
      </w:r>
      <w:r w:rsidR="006765AB" w:rsidRPr="00F55997">
        <w:rPr>
          <w:rFonts w:cstheme="minorHAnsi"/>
        </w:rPr>
        <w:t>rejestrowy na prawach lub rzeczach,</w:t>
      </w:r>
    </w:p>
    <w:p w14:paraId="1B43347F" w14:textId="11E0646A" w:rsidR="006765AB" w:rsidRPr="00F55997" w:rsidRDefault="006765AB"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Blokada środków zgromadzonych na rachunku płatniczym,</w:t>
      </w:r>
    </w:p>
    <w:p w14:paraId="03B20355" w14:textId="23AEEEF6" w:rsidR="006765AB" w:rsidRPr="00F55997" w:rsidRDefault="006765AB"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Weksel in blanco,</w:t>
      </w:r>
    </w:p>
    <w:p w14:paraId="173AF480" w14:textId="03545AA1" w:rsidR="006765AB" w:rsidRPr="00F55997" w:rsidRDefault="006765AB" w:rsidP="006765AB">
      <w:pPr>
        <w:pStyle w:val="Akapitzlist"/>
        <w:numPr>
          <w:ilvl w:val="0"/>
          <w:numId w:val="44"/>
        </w:numPr>
        <w:tabs>
          <w:tab w:val="left" w:pos="142"/>
          <w:tab w:val="left" w:pos="284"/>
        </w:tabs>
        <w:spacing w:after="0" w:line="240" w:lineRule="auto"/>
        <w:ind w:left="567"/>
        <w:jc w:val="both"/>
        <w:rPr>
          <w:rFonts w:cstheme="minorHAnsi"/>
        </w:rPr>
      </w:pPr>
      <w:r w:rsidRPr="00F55997">
        <w:rPr>
          <w:rFonts w:cstheme="minorHAnsi"/>
        </w:rPr>
        <w:t>Akt notarialny o poddaniu się egzekucji przez dłużnika</w:t>
      </w:r>
    </w:p>
    <w:p w14:paraId="644033A1" w14:textId="6CB9FA59" w:rsidR="00ED7766" w:rsidRPr="00F55997" w:rsidRDefault="00ED7766"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Koszty związane z zabezpieczeniem umowy ponosi Wnioskodawca.</w:t>
      </w:r>
    </w:p>
    <w:p w14:paraId="0E305FF8" w14:textId="0B6B0FF5" w:rsidR="00ED7766" w:rsidRPr="00F55997" w:rsidRDefault="00ED7766"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Preferowaną formą zabezpieczenie ewentualnego zwrotu otrzymanych środków jest- weksel z poręczeniem wekslowym (</w:t>
      </w:r>
      <w:proofErr w:type="spellStart"/>
      <w:r w:rsidRPr="00F55997">
        <w:rPr>
          <w:rFonts w:cstheme="minorHAnsi"/>
        </w:rPr>
        <w:t>aval</w:t>
      </w:r>
      <w:proofErr w:type="spellEnd"/>
      <w:r w:rsidRPr="00F55997">
        <w:rPr>
          <w:rFonts w:cstheme="minorHAnsi"/>
        </w:rPr>
        <w:t>).</w:t>
      </w:r>
    </w:p>
    <w:p w14:paraId="02D1164B" w14:textId="232ED423" w:rsidR="00ED7766" w:rsidRPr="00F55997" w:rsidRDefault="00ED7766"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Zabezpieczenie może zostać ustanowione w jednej lub kilku formach</w:t>
      </w:r>
      <w:r w:rsidR="00F9430F" w:rsidRPr="00F55997">
        <w:rPr>
          <w:rFonts w:cstheme="minorHAnsi"/>
        </w:rPr>
        <w:t>.</w:t>
      </w:r>
    </w:p>
    <w:p w14:paraId="78E1A690" w14:textId="205B7409" w:rsidR="00F9430F" w:rsidRPr="00F55997" w:rsidRDefault="00F9430F"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lastRenderedPageBreak/>
        <w:t>Starosta może odmówić zaproponowanego zabezpieczenia, jeżeli uzna, że wskazane zabezpieczenie nie jest wystarczające do pokrycia zobowiązań, które mogą powstać w związku z nieprawidłową realizacją umowy.</w:t>
      </w:r>
    </w:p>
    <w:p w14:paraId="51A8E191" w14:textId="7CC937BC" w:rsidR="00F9430F" w:rsidRDefault="00F9430F" w:rsidP="00C9168D">
      <w:pPr>
        <w:pStyle w:val="Akapitzlist"/>
        <w:numPr>
          <w:ilvl w:val="0"/>
          <w:numId w:val="43"/>
        </w:numPr>
        <w:tabs>
          <w:tab w:val="left" w:pos="142"/>
          <w:tab w:val="left" w:pos="284"/>
        </w:tabs>
        <w:spacing w:after="0" w:line="240" w:lineRule="auto"/>
        <w:ind w:left="284"/>
        <w:jc w:val="both"/>
        <w:rPr>
          <w:rFonts w:cstheme="minorHAnsi"/>
        </w:rPr>
      </w:pPr>
      <w:r w:rsidRPr="00F55997">
        <w:rPr>
          <w:rFonts w:cstheme="minorHAnsi"/>
        </w:rPr>
        <w:t xml:space="preserve">Zabezpieczenie umowy o refundację jest ustalone na </w:t>
      </w:r>
      <w:r w:rsidR="00655A62" w:rsidRPr="00F55997">
        <w:rPr>
          <w:rFonts w:cstheme="minorHAnsi"/>
        </w:rPr>
        <w:t>okres (</w:t>
      </w:r>
      <w:r w:rsidRPr="00F55997">
        <w:rPr>
          <w:rFonts w:cstheme="minorHAnsi"/>
        </w:rPr>
        <w:t>w zależności od tego czy refundacja następuje w kwocie netto czy brutto) co najmniej 36 miesięcy od dnia podpisania umowy/ co najmniej do upływu 5 lat licząc od końca roku kalendarzowego,</w:t>
      </w:r>
      <w:r w:rsidR="00655A62" w:rsidRPr="00F55997">
        <w:rPr>
          <w:rFonts w:cstheme="minorHAnsi"/>
        </w:rPr>
        <w:t xml:space="preserve"> </w:t>
      </w:r>
      <w:r w:rsidRPr="00F55997">
        <w:rPr>
          <w:rFonts w:cstheme="minorHAnsi"/>
        </w:rPr>
        <w:t xml:space="preserve">w którym zostanie podpisana umowa o refundację. Jeżeli wnioskodawcy do dnia spełnienia warunków utrzymania stanowiska pracy utworzonego w związku </w:t>
      </w:r>
      <w:r w:rsidR="0078737D">
        <w:rPr>
          <w:rFonts w:cstheme="minorHAnsi"/>
        </w:rPr>
        <w:br/>
      </w:r>
      <w:r w:rsidRPr="00F55997">
        <w:rPr>
          <w:rFonts w:cstheme="minorHAnsi"/>
        </w:rPr>
        <w:t>z przyznaną refundacją oraz zatrudnienia na tym stanowisku pracy bezrobotnego lub skierowanego opiekuna przez okres 12 lub 18 miesięcy nie będzie przysługiwało prawo do obniżenia kwoty podatku</w:t>
      </w:r>
      <w:r w:rsidR="00655A62" w:rsidRPr="00F55997">
        <w:rPr>
          <w:rFonts w:cstheme="minorHAnsi"/>
        </w:rPr>
        <w:t xml:space="preserve">         </w:t>
      </w:r>
      <w:r w:rsidRPr="00F55997">
        <w:rPr>
          <w:rFonts w:cstheme="minorHAnsi"/>
        </w:rPr>
        <w:t xml:space="preserve"> </w:t>
      </w:r>
      <w:r w:rsidR="00C9168D" w:rsidRPr="00F55997">
        <w:rPr>
          <w:rFonts w:cstheme="minorHAnsi"/>
        </w:rPr>
        <w:t xml:space="preserve">od towarów i usług należnego o kwotę podatku naliczonego, Starosta na wniosek tego podmiotu może wyrazić zgodę na zmniejszenie wartości zabezpieczenia ustanowionego </w:t>
      </w:r>
      <w:r w:rsidR="00655A62" w:rsidRPr="00F55997">
        <w:rPr>
          <w:rFonts w:cstheme="minorHAnsi"/>
        </w:rPr>
        <w:t xml:space="preserve">   </w:t>
      </w:r>
      <w:r w:rsidR="00C9168D" w:rsidRPr="00F55997">
        <w:rPr>
          <w:rFonts w:cstheme="minorHAnsi"/>
        </w:rPr>
        <w:t xml:space="preserve">do umowy o refundację albo może przyjąć nowe zabezpieczenie w celu zabezpieczenia zwrotu równowartości podatku od towarów </w:t>
      </w:r>
      <w:r w:rsidR="0078737D">
        <w:rPr>
          <w:rFonts w:cstheme="minorHAnsi"/>
        </w:rPr>
        <w:br/>
      </w:r>
      <w:r w:rsidR="00C9168D" w:rsidRPr="00F55997">
        <w:rPr>
          <w:rFonts w:cstheme="minorHAnsi"/>
        </w:rPr>
        <w:t>i usług zwalniając jednocześnie dotychczasowe zabezpieczenie umowy.</w:t>
      </w:r>
    </w:p>
    <w:p w14:paraId="69EBCA07" w14:textId="77777777" w:rsidR="0078737D" w:rsidRPr="00F55997" w:rsidRDefault="0078737D" w:rsidP="0078737D">
      <w:pPr>
        <w:pStyle w:val="Akapitzlist"/>
        <w:tabs>
          <w:tab w:val="left" w:pos="142"/>
          <w:tab w:val="left" w:pos="284"/>
        </w:tabs>
        <w:spacing w:after="0" w:line="240" w:lineRule="auto"/>
        <w:ind w:left="284"/>
        <w:jc w:val="both"/>
        <w:rPr>
          <w:rFonts w:cstheme="minorHAnsi"/>
        </w:rPr>
      </w:pPr>
    </w:p>
    <w:p w14:paraId="150A856C" w14:textId="12E47414" w:rsidR="00C9168D" w:rsidRPr="0078737D" w:rsidRDefault="0078737D" w:rsidP="0078737D">
      <w:pPr>
        <w:pStyle w:val="Akapitzlist"/>
        <w:tabs>
          <w:tab w:val="left" w:pos="142"/>
          <w:tab w:val="left" w:pos="284"/>
        </w:tabs>
        <w:spacing w:after="0" w:line="240" w:lineRule="auto"/>
        <w:ind w:left="1146"/>
        <w:rPr>
          <w:rFonts w:cstheme="minorHAnsi"/>
          <w:b/>
          <w:bCs/>
        </w:rPr>
      </w:pPr>
      <w:r>
        <w:rPr>
          <w:rFonts w:cstheme="minorHAnsi"/>
          <w:b/>
          <w:bCs/>
        </w:rPr>
        <w:t xml:space="preserve">              </w:t>
      </w:r>
      <w:r w:rsidRPr="0078737D">
        <w:rPr>
          <w:rFonts w:cstheme="minorHAnsi"/>
          <w:b/>
          <w:bCs/>
        </w:rPr>
        <w:t>PORĘCZENIE ORAZ WEKSEL Z PORĘCZENIEM WEKSLOWYM (AVAL)</w:t>
      </w:r>
    </w:p>
    <w:p w14:paraId="5AF415D3" w14:textId="3B9D6142"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xml:space="preserve">§ </w:t>
      </w:r>
      <w:r w:rsidR="0078737D">
        <w:rPr>
          <w:rFonts w:cstheme="minorHAnsi"/>
          <w:b/>
          <w:bCs/>
        </w:rPr>
        <w:t>11</w:t>
      </w:r>
    </w:p>
    <w:p w14:paraId="5F02C880"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08D2C1CD" w14:textId="169CA648" w:rsidR="00752C78" w:rsidRPr="00F55997" w:rsidRDefault="00752C78" w:rsidP="002D42E7">
      <w:pPr>
        <w:pStyle w:val="Akapitzlist"/>
        <w:numPr>
          <w:ilvl w:val="6"/>
          <w:numId w:val="26"/>
        </w:numPr>
        <w:tabs>
          <w:tab w:val="left" w:pos="142"/>
          <w:tab w:val="left" w:pos="284"/>
        </w:tabs>
        <w:spacing w:after="0" w:line="240" w:lineRule="auto"/>
        <w:ind w:left="284"/>
        <w:jc w:val="both"/>
        <w:rPr>
          <w:rFonts w:cstheme="minorHAnsi"/>
        </w:rPr>
      </w:pPr>
      <w:r w:rsidRPr="00F55997">
        <w:rPr>
          <w:rFonts w:cstheme="minorHAnsi"/>
        </w:rPr>
        <w:t>Poręczenie może być dokonane przez:</w:t>
      </w:r>
    </w:p>
    <w:p w14:paraId="18618D26" w14:textId="57D67B74" w:rsidR="00752C78" w:rsidRPr="00F55997" w:rsidRDefault="00752C78" w:rsidP="002D42E7">
      <w:pPr>
        <w:pStyle w:val="Akapitzlist"/>
        <w:numPr>
          <w:ilvl w:val="3"/>
          <w:numId w:val="27"/>
        </w:numPr>
        <w:tabs>
          <w:tab w:val="left" w:pos="142"/>
          <w:tab w:val="left" w:pos="284"/>
        </w:tabs>
        <w:spacing w:after="0" w:line="240" w:lineRule="auto"/>
        <w:ind w:left="567"/>
        <w:jc w:val="both"/>
        <w:rPr>
          <w:rFonts w:cstheme="minorHAnsi"/>
        </w:rPr>
      </w:pPr>
      <w:r w:rsidRPr="00F55997">
        <w:rPr>
          <w:rFonts w:cstheme="minorHAnsi"/>
        </w:rPr>
        <w:t>jednego poręczyciela, który uzyskuje średni miesięczny dochód* (liczony z trzech ostatnich miesięcy poprzedzających miesiąc złożenia wniosku) wynikający</w:t>
      </w:r>
      <w:r w:rsidR="002D42E7" w:rsidRPr="00F55997">
        <w:rPr>
          <w:rFonts w:cstheme="minorHAnsi"/>
        </w:rPr>
        <w:t xml:space="preserve"> </w:t>
      </w:r>
      <w:r w:rsidRPr="00F55997">
        <w:rPr>
          <w:rFonts w:cstheme="minorHAnsi"/>
        </w:rPr>
        <w:t>ze stosunku pracy/służbowego, emerytury, renty lub dochód z pozarolniczej działalności gospodarczej (pomniejszony o aktualne, miesięczne zobowiązania finansowe**) w wysokości co najmniej 4 300,00 zł (netto),</w:t>
      </w:r>
    </w:p>
    <w:p w14:paraId="000D4BC8" w14:textId="6D76176B" w:rsidR="00752C78" w:rsidRPr="00F55997" w:rsidRDefault="00752C78" w:rsidP="002D42E7">
      <w:pPr>
        <w:pStyle w:val="Akapitzlist"/>
        <w:numPr>
          <w:ilvl w:val="3"/>
          <w:numId w:val="27"/>
        </w:numPr>
        <w:tabs>
          <w:tab w:val="left" w:pos="142"/>
          <w:tab w:val="left" w:pos="284"/>
        </w:tabs>
        <w:spacing w:after="0" w:line="240" w:lineRule="auto"/>
        <w:ind w:left="567"/>
        <w:jc w:val="both"/>
        <w:rPr>
          <w:rFonts w:cstheme="minorHAnsi"/>
        </w:rPr>
      </w:pPr>
      <w:r w:rsidRPr="00F55997">
        <w:rPr>
          <w:rFonts w:cstheme="minorHAnsi"/>
        </w:rPr>
        <w:t>dwóch poręczycieli, jeżeli każdy z nich uzyskuje średni miesięczny dochód* (liczony</w:t>
      </w:r>
      <w:r w:rsidR="00E94CD7" w:rsidRPr="00F55997">
        <w:rPr>
          <w:rFonts w:cstheme="minorHAnsi"/>
        </w:rPr>
        <w:t xml:space="preserve"> </w:t>
      </w:r>
      <w:r w:rsidRPr="00F55997">
        <w:rPr>
          <w:rFonts w:cstheme="minorHAnsi"/>
        </w:rPr>
        <w:t>z trzech ostatnich miesięcy poprzedzających miesiąc złożenia wniosku) wynikający ze stosunku pracy/służbowego, emerytury, renty lub dochód z pozarolniczej działalności gospodarczej (pomniejszony o aktualne, miesięczne zobowiązania finansowe**) w wysokości co najmniej 4 000,00 zł (netto).</w:t>
      </w:r>
    </w:p>
    <w:p w14:paraId="06B43E7D" w14:textId="14787A50" w:rsidR="00752C78" w:rsidRPr="00F55997" w:rsidRDefault="00752C78" w:rsidP="002D42E7">
      <w:pPr>
        <w:pStyle w:val="Akapitzlist"/>
        <w:tabs>
          <w:tab w:val="left" w:pos="142"/>
          <w:tab w:val="left" w:pos="284"/>
        </w:tabs>
        <w:spacing w:after="0" w:line="240" w:lineRule="auto"/>
        <w:ind w:left="567"/>
        <w:jc w:val="both"/>
        <w:rPr>
          <w:rFonts w:cstheme="minorHAnsi"/>
        </w:rPr>
      </w:pPr>
      <w:r w:rsidRPr="00F55997">
        <w:rPr>
          <w:rFonts w:cstheme="minorHAnsi"/>
        </w:rPr>
        <w:t>*dochód - oznacza to, przychody podlegające opodatkowaniu na zasadach ogólnych na podstawie przepisów</w:t>
      </w:r>
      <w:r w:rsidR="002D42E7" w:rsidRPr="00F55997">
        <w:rPr>
          <w:rFonts w:cstheme="minorHAnsi"/>
        </w:rPr>
        <w:t xml:space="preserve"> </w:t>
      </w:r>
      <w:r w:rsidRPr="00F55997">
        <w:rPr>
          <w:rFonts w:cstheme="minorHAnsi"/>
        </w:rPr>
        <w:t>podatku dochodowym od osób fizycznych pomniejszone o koszty uzyskania przychodu, należny podatek dochodowy od osób fizycznych, składki</w:t>
      </w:r>
      <w:r w:rsidR="00E94CD7" w:rsidRPr="00F55997">
        <w:rPr>
          <w:rFonts w:cstheme="minorHAnsi"/>
        </w:rPr>
        <w:t xml:space="preserve"> </w:t>
      </w:r>
      <w:r w:rsidRPr="00F55997">
        <w:rPr>
          <w:rFonts w:cstheme="minorHAnsi"/>
        </w:rPr>
        <w:t xml:space="preserve">na ubezpieczenia społeczne** oraz składki </w:t>
      </w:r>
      <w:r w:rsidR="0078737D">
        <w:rPr>
          <w:rFonts w:cstheme="minorHAnsi"/>
        </w:rPr>
        <w:br/>
      </w:r>
      <w:r w:rsidRPr="00F55997">
        <w:rPr>
          <w:rFonts w:cstheme="minorHAnsi"/>
        </w:rPr>
        <w:t>na ubezpieczenie zdrowotne** niezaliczone do kosztów uzyskania przychodu.</w:t>
      </w:r>
    </w:p>
    <w:p w14:paraId="4BCDF1D0" w14:textId="0EF50EBC" w:rsidR="00752C78" w:rsidRPr="00F55997" w:rsidRDefault="00752C78" w:rsidP="002D42E7">
      <w:pPr>
        <w:pStyle w:val="Akapitzlist"/>
        <w:numPr>
          <w:ilvl w:val="0"/>
          <w:numId w:val="26"/>
        </w:numPr>
        <w:tabs>
          <w:tab w:val="left" w:pos="142"/>
          <w:tab w:val="left" w:pos="284"/>
        </w:tabs>
        <w:spacing w:after="0" w:line="240" w:lineRule="auto"/>
        <w:ind w:left="284"/>
        <w:jc w:val="both"/>
        <w:rPr>
          <w:rFonts w:cstheme="minorHAnsi"/>
        </w:rPr>
      </w:pPr>
      <w:r w:rsidRPr="00F55997">
        <w:rPr>
          <w:rFonts w:cstheme="minorHAnsi"/>
        </w:rPr>
        <w:t>Poręczycielem może być osoba fizyczna, która:</w:t>
      </w:r>
    </w:p>
    <w:p w14:paraId="36C29F71" w14:textId="20A5EA03" w:rsidR="00752C78" w:rsidRPr="00F55997" w:rsidRDefault="00752C78" w:rsidP="002D42E7">
      <w:pPr>
        <w:pStyle w:val="Akapitzlist"/>
        <w:numPr>
          <w:ilvl w:val="3"/>
          <w:numId w:val="28"/>
        </w:numPr>
        <w:tabs>
          <w:tab w:val="left" w:pos="142"/>
          <w:tab w:val="left" w:pos="284"/>
        </w:tabs>
        <w:spacing w:after="0" w:line="240" w:lineRule="auto"/>
        <w:ind w:left="567"/>
        <w:jc w:val="both"/>
        <w:rPr>
          <w:rFonts w:cstheme="minorHAnsi"/>
        </w:rPr>
      </w:pPr>
      <w:r w:rsidRPr="00F55997">
        <w:rPr>
          <w:rFonts w:cstheme="minorHAnsi"/>
        </w:rPr>
        <w:t>ukończyła 18 lat i nie przekroczyła 70 roku życia,</w:t>
      </w:r>
    </w:p>
    <w:p w14:paraId="636B7496" w14:textId="085B1555" w:rsidR="00752C78" w:rsidRPr="00F55997" w:rsidRDefault="00752C78" w:rsidP="002D42E7">
      <w:pPr>
        <w:pStyle w:val="Akapitzlist"/>
        <w:numPr>
          <w:ilvl w:val="3"/>
          <w:numId w:val="28"/>
        </w:numPr>
        <w:tabs>
          <w:tab w:val="left" w:pos="142"/>
          <w:tab w:val="left" w:pos="284"/>
        </w:tabs>
        <w:spacing w:after="0" w:line="240" w:lineRule="auto"/>
        <w:ind w:left="567"/>
        <w:jc w:val="both"/>
        <w:rPr>
          <w:rFonts w:cstheme="minorHAnsi"/>
        </w:rPr>
      </w:pPr>
      <w:r w:rsidRPr="00F55997">
        <w:rPr>
          <w:rFonts w:cstheme="minorHAnsi"/>
        </w:rPr>
        <w:t>posiada pełna zdolność do czynności prawnych,</w:t>
      </w:r>
    </w:p>
    <w:p w14:paraId="2C6483B9" w14:textId="6FC8A3CC" w:rsidR="00752C78" w:rsidRPr="00F55997" w:rsidRDefault="00752C78" w:rsidP="002D42E7">
      <w:pPr>
        <w:pStyle w:val="Akapitzlist"/>
        <w:numPr>
          <w:ilvl w:val="3"/>
          <w:numId w:val="28"/>
        </w:numPr>
        <w:tabs>
          <w:tab w:val="left" w:pos="142"/>
          <w:tab w:val="left" w:pos="284"/>
        </w:tabs>
        <w:spacing w:after="0" w:line="240" w:lineRule="auto"/>
        <w:ind w:left="567"/>
        <w:jc w:val="both"/>
        <w:rPr>
          <w:rFonts w:cstheme="minorHAnsi"/>
        </w:rPr>
      </w:pPr>
      <w:r w:rsidRPr="00F55997">
        <w:rPr>
          <w:rFonts w:cstheme="minorHAnsi"/>
        </w:rPr>
        <w:t>spełnia co najmniej jeden z poniższych warunków:</w:t>
      </w:r>
    </w:p>
    <w:p w14:paraId="47C7A7FE" w14:textId="761CA30A" w:rsidR="00752C78" w:rsidRPr="00F55997" w:rsidRDefault="00752C78" w:rsidP="002F2FC1">
      <w:pPr>
        <w:pStyle w:val="Akapitzlist"/>
        <w:numPr>
          <w:ilvl w:val="1"/>
          <w:numId w:val="29"/>
        </w:numPr>
        <w:tabs>
          <w:tab w:val="left" w:pos="142"/>
          <w:tab w:val="left" w:pos="284"/>
        </w:tabs>
        <w:spacing w:after="0" w:line="240" w:lineRule="auto"/>
        <w:jc w:val="both"/>
        <w:rPr>
          <w:rFonts w:cstheme="minorHAnsi"/>
        </w:rPr>
      </w:pPr>
      <w:r w:rsidRPr="00F55997">
        <w:rPr>
          <w:rFonts w:cstheme="minorHAnsi"/>
        </w:rPr>
        <w:t>pozostaje w stosunku pracy z pracodawcą nie będącym w stanie likwidacji lub upadłości, zatrudniona na czas nieokreślony lub na czas określony (minimum 3 lata począwszy od dnia złożenia wniosku), wobec której nie są ustanowione zajęcia sądowe lub administracyjne, nie znajduje się w okresie wypowiedzenia umowy pracę,</w:t>
      </w:r>
    </w:p>
    <w:p w14:paraId="51849C14" w14:textId="59A8A8F6" w:rsidR="00752C78" w:rsidRPr="00F55997" w:rsidRDefault="00752C78" w:rsidP="002D42E7">
      <w:pPr>
        <w:pStyle w:val="Akapitzlist"/>
        <w:numPr>
          <w:ilvl w:val="1"/>
          <w:numId w:val="29"/>
        </w:numPr>
        <w:tabs>
          <w:tab w:val="left" w:pos="142"/>
          <w:tab w:val="left" w:pos="284"/>
        </w:tabs>
        <w:spacing w:after="0" w:line="240" w:lineRule="auto"/>
        <w:jc w:val="both"/>
        <w:rPr>
          <w:rFonts w:cstheme="minorHAnsi"/>
        </w:rPr>
      </w:pPr>
      <w:r w:rsidRPr="00F55997">
        <w:rPr>
          <w:rFonts w:cstheme="minorHAnsi"/>
        </w:rPr>
        <w:t>prowadzi działalność gospodarczą i zatrudnia co najmniej jednego pracownika, która to działalność nie jest w stanie likwidacji lub upadłości,</w:t>
      </w:r>
    </w:p>
    <w:p w14:paraId="67649F2D" w14:textId="16EAD7AE" w:rsidR="00752C78" w:rsidRPr="00F55997" w:rsidRDefault="00752C78" w:rsidP="002D42E7">
      <w:pPr>
        <w:pStyle w:val="Akapitzlist"/>
        <w:numPr>
          <w:ilvl w:val="1"/>
          <w:numId w:val="29"/>
        </w:numPr>
        <w:tabs>
          <w:tab w:val="left" w:pos="142"/>
          <w:tab w:val="left" w:pos="284"/>
        </w:tabs>
        <w:spacing w:after="0" w:line="240" w:lineRule="auto"/>
        <w:jc w:val="both"/>
        <w:rPr>
          <w:rFonts w:cstheme="minorHAnsi"/>
        </w:rPr>
      </w:pPr>
      <w:r w:rsidRPr="00F55997">
        <w:rPr>
          <w:rFonts w:cstheme="minorHAnsi"/>
        </w:rPr>
        <w:t>posiada prawo do stałej renty lub emerytury (z wyłączeniem renty rodzinnej).</w:t>
      </w:r>
    </w:p>
    <w:p w14:paraId="1A3B817A" w14:textId="5FCFF2DB" w:rsidR="00752C78" w:rsidRPr="00F55997" w:rsidRDefault="00752C78" w:rsidP="002D42E7">
      <w:pPr>
        <w:pStyle w:val="Akapitzlist"/>
        <w:numPr>
          <w:ilvl w:val="0"/>
          <w:numId w:val="26"/>
        </w:numPr>
        <w:tabs>
          <w:tab w:val="left" w:pos="142"/>
          <w:tab w:val="left" w:pos="284"/>
        </w:tabs>
        <w:spacing w:after="0" w:line="240" w:lineRule="auto"/>
        <w:ind w:left="284"/>
        <w:jc w:val="both"/>
        <w:rPr>
          <w:rFonts w:cstheme="minorHAnsi"/>
        </w:rPr>
      </w:pPr>
      <w:r w:rsidRPr="00F55997">
        <w:rPr>
          <w:rFonts w:cstheme="minorHAnsi"/>
        </w:rPr>
        <w:t xml:space="preserve">Poręczycielem nie może być: </w:t>
      </w:r>
    </w:p>
    <w:p w14:paraId="77E2F005" w14:textId="38B0EA63" w:rsidR="00752C78" w:rsidRPr="00F55997" w:rsidRDefault="00752C78" w:rsidP="002D42E7">
      <w:pPr>
        <w:pStyle w:val="Akapitzlist"/>
        <w:numPr>
          <w:ilvl w:val="2"/>
          <w:numId w:val="30"/>
        </w:numPr>
        <w:tabs>
          <w:tab w:val="left" w:pos="142"/>
          <w:tab w:val="left" w:pos="284"/>
        </w:tabs>
        <w:spacing w:after="0" w:line="240" w:lineRule="auto"/>
        <w:jc w:val="both"/>
        <w:rPr>
          <w:rFonts w:cstheme="minorHAnsi"/>
        </w:rPr>
      </w:pPr>
      <w:r w:rsidRPr="00F55997">
        <w:rPr>
          <w:rFonts w:cstheme="minorHAnsi"/>
        </w:rPr>
        <w:t xml:space="preserve">współmałżonek osoby ubiegającej się o </w:t>
      </w:r>
      <w:r w:rsidR="002F2FC1" w:rsidRPr="00F55997">
        <w:rPr>
          <w:rFonts w:cstheme="minorHAnsi"/>
        </w:rPr>
        <w:t xml:space="preserve">refundację kosztów wyposażenia lub doposażenia </w:t>
      </w:r>
      <w:r w:rsidRPr="00F55997">
        <w:rPr>
          <w:rFonts w:cstheme="minorHAnsi"/>
        </w:rPr>
        <w:t xml:space="preserve">(wyjątek stanowi rozdzielność majątkowa), </w:t>
      </w:r>
    </w:p>
    <w:p w14:paraId="581EF3B0" w14:textId="6A9BAF99" w:rsidR="00752C78" w:rsidRPr="00F55997" w:rsidRDefault="00752C78" w:rsidP="002D42E7">
      <w:pPr>
        <w:pStyle w:val="Akapitzlist"/>
        <w:numPr>
          <w:ilvl w:val="2"/>
          <w:numId w:val="30"/>
        </w:numPr>
        <w:tabs>
          <w:tab w:val="left" w:pos="142"/>
          <w:tab w:val="left" w:pos="284"/>
        </w:tabs>
        <w:spacing w:after="0" w:line="240" w:lineRule="auto"/>
        <w:jc w:val="both"/>
        <w:rPr>
          <w:rFonts w:cstheme="minorHAnsi"/>
        </w:rPr>
      </w:pPr>
      <w:r w:rsidRPr="00F55997">
        <w:rPr>
          <w:rFonts w:cstheme="minorHAnsi"/>
        </w:rPr>
        <w:t xml:space="preserve">osoba, która poręczyła inne dofinansowanie lub refundację przyznaną przez Starostę (chyba, </w:t>
      </w:r>
      <w:r w:rsidR="0078737D">
        <w:rPr>
          <w:rFonts w:cstheme="minorHAnsi"/>
        </w:rPr>
        <w:br/>
      </w:r>
      <w:r w:rsidRPr="00F55997">
        <w:rPr>
          <w:rFonts w:cstheme="minorHAnsi"/>
        </w:rPr>
        <w:t xml:space="preserve">że umowa wygasła), </w:t>
      </w:r>
    </w:p>
    <w:p w14:paraId="2587F672" w14:textId="6E379FFD" w:rsidR="00752C78" w:rsidRPr="00F55997" w:rsidRDefault="00752C78" w:rsidP="002D42E7">
      <w:pPr>
        <w:pStyle w:val="Akapitzlist"/>
        <w:numPr>
          <w:ilvl w:val="2"/>
          <w:numId w:val="30"/>
        </w:numPr>
        <w:tabs>
          <w:tab w:val="left" w:pos="142"/>
          <w:tab w:val="left" w:pos="284"/>
        </w:tabs>
        <w:spacing w:after="0" w:line="240" w:lineRule="auto"/>
        <w:jc w:val="both"/>
        <w:rPr>
          <w:rFonts w:cstheme="minorHAnsi"/>
        </w:rPr>
      </w:pPr>
      <w:r w:rsidRPr="00F55997">
        <w:rPr>
          <w:rFonts w:cstheme="minorHAnsi"/>
        </w:rPr>
        <w:t xml:space="preserve">osoba fizyczna, która jest zatrudniona za granicą i uzyskuje dochód z tytułu tego zatrudnienia. </w:t>
      </w:r>
    </w:p>
    <w:p w14:paraId="64366F7D" w14:textId="77777777" w:rsidR="0078737D" w:rsidRDefault="0078737D" w:rsidP="002D42E7">
      <w:pPr>
        <w:tabs>
          <w:tab w:val="left" w:pos="142"/>
          <w:tab w:val="left" w:pos="284"/>
        </w:tabs>
        <w:spacing w:after="0" w:line="240" w:lineRule="auto"/>
        <w:ind w:left="786"/>
        <w:jc w:val="center"/>
        <w:rPr>
          <w:rFonts w:cstheme="minorHAnsi"/>
          <w:b/>
          <w:bCs/>
        </w:rPr>
      </w:pPr>
    </w:p>
    <w:p w14:paraId="57B22620" w14:textId="77777777" w:rsidR="0078737D" w:rsidRDefault="0078737D" w:rsidP="002D42E7">
      <w:pPr>
        <w:tabs>
          <w:tab w:val="left" w:pos="142"/>
          <w:tab w:val="left" w:pos="284"/>
        </w:tabs>
        <w:spacing w:after="0" w:line="240" w:lineRule="auto"/>
        <w:ind w:left="786"/>
        <w:jc w:val="center"/>
        <w:rPr>
          <w:rFonts w:cstheme="minorHAnsi"/>
          <w:b/>
          <w:bCs/>
        </w:rPr>
      </w:pPr>
    </w:p>
    <w:p w14:paraId="79B2E821" w14:textId="77777777" w:rsidR="006E28FD" w:rsidRDefault="006E28FD" w:rsidP="002D42E7">
      <w:pPr>
        <w:tabs>
          <w:tab w:val="left" w:pos="142"/>
          <w:tab w:val="left" w:pos="284"/>
        </w:tabs>
        <w:spacing w:after="0" w:line="240" w:lineRule="auto"/>
        <w:ind w:left="786"/>
        <w:jc w:val="center"/>
        <w:rPr>
          <w:rFonts w:cstheme="minorHAnsi"/>
          <w:b/>
          <w:bCs/>
        </w:rPr>
      </w:pPr>
    </w:p>
    <w:p w14:paraId="558FF82F" w14:textId="77777777" w:rsidR="006E28FD" w:rsidRDefault="006E28FD" w:rsidP="002D42E7">
      <w:pPr>
        <w:tabs>
          <w:tab w:val="left" w:pos="142"/>
          <w:tab w:val="left" w:pos="284"/>
        </w:tabs>
        <w:spacing w:after="0" w:line="240" w:lineRule="auto"/>
        <w:ind w:left="786"/>
        <w:jc w:val="center"/>
        <w:rPr>
          <w:rFonts w:cstheme="minorHAnsi"/>
          <w:b/>
          <w:bCs/>
        </w:rPr>
      </w:pPr>
    </w:p>
    <w:p w14:paraId="678E35B8" w14:textId="77777777" w:rsidR="006E28FD" w:rsidRDefault="006E28FD" w:rsidP="002D42E7">
      <w:pPr>
        <w:tabs>
          <w:tab w:val="left" w:pos="142"/>
          <w:tab w:val="left" w:pos="284"/>
        </w:tabs>
        <w:spacing w:after="0" w:line="240" w:lineRule="auto"/>
        <w:ind w:left="786"/>
        <w:jc w:val="center"/>
        <w:rPr>
          <w:rFonts w:cstheme="minorHAnsi"/>
          <w:b/>
          <w:bCs/>
        </w:rPr>
      </w:pPr>
    </w:p>
    <w:p w14:paraId="511F734E" w14:textId="77777777" w:rsidR="006E28FD" w:rsidRDefault="006E28FD" w:rsidP="002D42E7">
      <w:pPr>
        <w:tabs>
          <w:tab w:val="left" w:pos="142"/>
          <w:tab w:val="left" w:pos="284"/>
        </w:tabs>
        <w:spacing w:after="0" w:line="240" w:lineRule="auto"/>
        <w:ind w:left="786"/>
        <w:jc w:val="center"/>
        <w:rPr>
          <w:rFonts w:cstheme="minorHAnsi"/>
          <w:b/>
          <w:bCs/>
        </w:rPr>
      </w:pPr>
    </w:p>
    <w:p w14:paraId="4F7446E2" w14:textId="77777777" w:rsidR="0078737D" w:rsidRDefault="0078737D" w:rsidP="002D42E7">
      <w:pPr>
        <w:tabs>
          <w:tab w:val="left" w:pos="142"/>
          <w:tab w:val="left" w:pos="284"/>
        </w:tabs>
        <w:spacing w:after="0" w:line="240" w:lineRule="auto"/>
        <w:ind w:left="786"/>
        <w:jc w:val="center"/>
        <w:rPr>
          <w:rFonts w:cstheme="minorHAnsi"/>
          <w:b/>
          <w:bCs/>
        </w:rPr>
      </w:pPr>
    </w:p>
    <w:p w14:paraId="1517641E" w14:textId="685ECD7A" w:rsidR="0078737D" w:rsidRDefault="0078737D" w:rsidP="0078737D">
      <w:pPr>
        <w:pStyle w:val="Akapitzlist"/>
        <w:tabs>
          <w:tab w:val="left" w:pos="142"/>
          <w:tab w:val="left" w:pos="284"/>
        </w:tabs>
        <w:spacing w:after="0" w:line="240" w:lineRule="auto"/>
        <w:ind w:left="1146"/>
        <w:jc w:val="center"/>
        <w:rPr>
          <w:rFonts w:cstheme="minorHAnsi"/>
          <w:b/>
          <w:bCs/>
        </w:rPr>
      </w:pPr>
      <w:r w:rsidRPr="00F55997">
        <w:rPr>
          <w:rFonts w:cstheme="minorHAnsi"/>
          <w:b/>
          <w:bCs/>
        </w:rPr>
        <w:lastRenderedPageBreak/>
        <w:t>GWARANCJA BANKOWA</w:t>
      </w:r>
    </w:p>
    <w:p w14:paraId="6C062DA2" w14:textId="48BCFBDF" w:rsidR="00752C78" w:rsidRPr="00F55997" w:rsidRDefault="00752C78" w:rsidP="002D42E7">
      <w:pPr>
        <w:tabs>
          <w:tab w:val="left" w:pos="142"/>
          <w:tab w:val="left" w:pos="284"/>
        </w:tabs>
        <w:spacing w:after="0" w:line="240" w:lineRule="auto"/>
        <w:ind w:left="786"/>
        <w:jc w:val="center"/>
        <w:rPr>
          <w:rFonts w:cstheme="minorHAnsi"/>
          <w:b/>
          <w:bCs/>
        </w:rPr>
      </w:pPr>
      <w:r w:rsidRPr="00F55997">
        <w:rPr>
          <w:rFonts w:cstheme="minorHAnsi"/>
          <w:b/>
          <w:bCs/>
        </w:rPr>
        <w:t>§ 1</w:t>
      </w:r>
      <w:r w:rsidR="0078737D">
        <w:rPr>
          <w:rFonts w:cstheme="minorHAnsi"/>
          <w:b/>
          <w:bCs/>
        </w:rPr>
        <w:t>2</w:t>
      </w:r>
    </w:p>
    <w:p w14:paraId="6E3CA40C"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4E0B8233" w14:textId="2CBEF520" w:rsidR="00752C78" w:rsidRPr="00F55997" w:rsidRDefault="00752C78" w:rsidP="002D42E7">
      <w:pPr>
        <w:pStyle w:val="Akapitzlist"/>
        <w:numPr>
          <w:ilvl w:val="6"/>
          <w:numId w:val="26"/>
        </w:numPr>
        <w:tabs>
          <w:tab w:val="left" w:pos="142"/>
          <w:tab w:val="left" w:pos="284"/>
        </w:tabs>
        <w:spacing w:after="0" w:line="240" w:lineRule="auto"/>
        <w:ind w:left="284"/>
        <w:jc w:val="both"/>
        <w:rPr>
          <w:rFonts w:cstheme="minorHAnsi"/>
        </w:rPr>
      </w:pPr>
      <w:r w:rsidRPr="00F55997">
        <w:rPr>
          <w:rFonts w:cstheme="minorHAnsi"/>
        </w:rPr>
        <w:t>Gwarancją bankową jest jednostronne zobowiązanie banku – gwaranta, że w przypadku niedopełnienia przez Wnioskodawcę warunków umowy o refundację, wykona świadczenie pieniężne na rzecz beneficjenta gwarancji, tj. Powiatu Jędrzejowskiego – Powiatowego Urzędu Pracy w Jędrzejowie.</w:t>
      </w:r>
    </w:p>
    <w:p w14:paraId="2A8EAB68" w14:textId="12390448" w:rsidR="00752C78" w:rsidRPr="00F55997" w:rsidRDefault="00752C78" w:rsidP="002D42E7">
      <w:pPr>
        <w:pStyle w:val="Akapitzlist"/>
        <w:numPr>
          <w:ilvl w:val="6"/>
          <w:numId w:val="26"/>
        </w:numPr>
        <w:tabs>
          <w:tab w:val="left" w:pos="142"/>
          <w:tab w:val="left" w:pos="284"/>
        </w:tabs>
        <w:spacing w:after="0" w:line="240" w:lineRule="auto"/>
        <w:ind w:left="284"/>
        <w:jc w:val="both"/>
        <w:rPr>
          <w:rFonts w:cstheme="minorHAnsi"/>
        </w:rPr>
      </w:pPr>
      <w:r w:rsidRPr="00F55997">
        <w:rPr>
          <w:rFonts w:cstheme="minorHAnsi"/>
        </w:rPr>
        <w:t xml:space="preserve">Wnioskodawca, po podpisaniu umowy o refundację, będzie zobowiązany przedstawić dokument, potwierdzający udzielenie gwarancji przez bank, w wysokości minimum 150% kwoty wnioskowanej, </w:t>
      </w:r>
      <w:r w:rsidR="0078737D">
        <w:rPr>
          <w:rFonts w:cstheme="minorHAnsi"/>
        </w:rPr>
        <w:br/>
      </w:r>
      <w:r w:rsidRPr="00F55997">
        <w:rPr>
          <w:rFonts w:cstheme="minorHAnsi"/>
        </w:rPr>
        <w:t xml:space="preserve">na okres co najmniej 5 lat licząc od końca roku </w:t>
      </w:r>
      <w:r w:rsidR="00A74975" w:rsidRPr="00F55997">
        <w:rPr>
          <w:rFonts w:cstheme="minorHAnsi"/>
        </w:rPr>
        <w:t>kalendarzowego,</w:t>
      </w:r>
      <w:r w:rsidR="00E94CD7" w:rsidRPr="00F55997">
        <w:rPr>
          <w:rFonts w:cstheme="minorHAnsi"/>
        </w:rPr>
        <w:t xml:space="preserve"> </w:t>
      </w:r>
      <w:r w:rsidRPr="00F55997">
        <w:rPr>
          <w:rFonts w:cstheme="minorHAnsi"/>
        </w:rPr>
        <w:t>w którym zostanie podpisana umowa.</w:t>
      </w:r>
    </w:p>
    <w:p w14:paraId="4323EFFB" w14:textId="77777777" w:rsidR="0078737D" w:rsidRDefault="0078737D" w:rsidP="0078737D">
      <w:pPr>
        <w:pStyle w:val="Akapitzlist"/>
        <w:tabs>
          <w:tab w:val="left" w:pos="142"/>
          <w:tab w:val="left" w:pos="284"/>
        </w:tabs>
        <w:spacing w:after="0" w:line="240" w:lineRule="auto"/>
        <w:ind w:left="1146"/>
        <w:rPr>
          <w:rFonts w:cstheme="minorHAnsi"/>
          <w:b/>
          <w:bCs/>
        </w:rPr>
      </w:pPr>
      <w:r>
        <w:rPr>
          <w:rFonts w:cstheme="minorHAnsi"/>
          <w:b/>
          <w:bCs/>
        </w:rPr>
        <w:t xml:space="preserve">                           </w:t>
      </w:r>
    </w:p>
    <w:p w14:paraId="3E527632" w14:textId="15228541" w:rsidR="00752C78" w:rsidRPr="0078737D" w:rsidRDefault="0078737D" w:rsidP="0078737D">
      <w:pPr>
        <w:pStyle w:val="Akapitzlist"/>
        <w:tabs>
          <w:tab w:val="left" w:pos="142"/>
          <w:tab w:val="left" w:pos="284"/>
        </w:tabs>
        <w:spacing w:after="0" w:line="240" w:lineRule="auto"/>
        <w:ind w:left="1146"/>
        <w:rPr>
          <w:rFonts w:cstheme="minorHAnsi"/>
          <w:b/>
          <w:bCs/>
        </w:rPr>
      </w:pPr>
      <w:r>
        <w:rPr>
          <w:rFonts w:cstheme="minorHAnsi"/>
          <w:b/>
          <w:bCs/>
        </w:rPr>
        <w:t xml:space="preserve">                               </w:t>
      </w:r>
      <w:r w:rsidRPr="0078737D">
        <w:rPr>
          <w:rFonts w:cstheme="minorHAnsi"/>
          <w:b/>
          <w:bCs/>
        </w:rPr>
        <w:t>ZASTAW REJESTROWY NA PRAWACH LUB RZECZACH</w:t>
      </w:r>
    </w:p>
    <w:p w14:paraId="7C8D2597" w14:textId="51752B37"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1</w:t>
      </w:r>
      <w:r w:rsidR="0078737D">
        <w:rPr>
          <w:rFonts w:cstheme="minorHAnsi"/>
          <w:b/>
          <w:bCs/>
        </w:rPr>
        <w:t>3</w:t>
      </w:r>
    </w:p>
    <w:p w14:paraId="5B151AAD"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53AD5515" w14:textId="6A3ACE33" w:rsidR="00752C78" w:rsidRPr="00F55997" w:rsidRDefault="00752C78" w:rsidP="002D42E7">
      <w:pPr>
        <w:pStyle w:val="Akapitzlist"/>
        <w:numPr>
          <w:ilvl w:val="3"/>
          <w:numId w:val="31"/>
        </w:numPr>
        <w:tabs>
          <w:tab w:val="left" w:pos="142"/>
          <w:tab w:val="left" w:pos="284"/>
        </w:tabs>
        <w:spacing w:after="0" w:line="240" w:lineRule="auto"/>
        <w:ind w:left="284"/>
        <w:jc w:val="both"/>
        <w:rPr>
          <w:rFonts w:cstheme="minorHAnsi"/>
        </w:rPr>
      </w:pPr>
      <w:r w:rsidRPr="00F55997">
        <w:rPr>
          <w:rFonts w:cstheme="minorHAnsi"/>
        </w:rPr>
        <w:t xml:space="preserve">Zastaw rejestrowy to zabezpieczenie ustanawiane pomiędzy wierzycielem – Powiatem Jędrzejowskim – Powiatowym Urzędem Pracy a Wnioskodawcą, który jest uprawniony </w:t>
      </w:r>
      <w:r w:rsidR="00E94CD7" w:rsidRPr="00F55997">
        <w:rPr>
          <w:rFonts w:cstheme="minorHAnsi"/>
        </w:rPr>
        <w:t xml:space="preserve">        </w:t>
      </w:r>
      <w:r w:rsidRPr="00F55997">
        <w:rPr>
          <w:rFonts w:cstheme="minorHAnsi"/>
        </w:rPr>
        <w:t>do rozporządzania przedmiotem zastawu.</w:t>
      </w:r>
    </w:p>
    <w:p w14:paraId="3BA5F898" w14:textId="6BEA324E" w:rsidR="00752C78" w:rsidRPr="00F55997" w:rsidRDefault="00752C78" w:rsidP="002D42E7">
      <w:pPr>
        <w:pStyle w:val="Akapitzlist"/>
        <w:numPr>
          <w:ilvl w:val="0"/>
          <w:numId w:val="31"/>
        </w:numPr>
        <w:tabs>
          <w:tab w:val="left" w:pos="142"/>
          <w:tab w:val="left" w:pos="284"/>
        </w:tabs>
        <w:spacing w:after="0" w:line="240" w:lineRule="auto"/>
        <w:ind w:left="284"/>
        <w:jc w:val="both"/>
        <w:rPr>
          <w:rFonts w:cstheme="minorHAnsi"/>
        </w:rPr>
      </w:pPr>
      <w:r w:rsidRPr="00F55997">
        <w:rPr>
          <w:rFonts w:cstheme="minorHAnsi"/>
        </w:rPr>
        <w:t>Przedmiotem zastawu mogą być rzeczy lub prawa, których jednostkowa wartość wynosi minimum 150% kwoty wnioskowanej.</w:t>
      </w:r>
    </w:p>
    <w:p w14:paraId="693EC39F" w14:textId="58BD474F" w:rsidR="00752C78" w:rsidRPr="00F55997" w:rsidRDefault="00752C78" w:rsidP="002D42E7">
      <w:pPr>
        <w:pStyle w:val="Akapitzlist"/>
        <w:numPr>
          <w:ilvl w:val="0"/>
          <w:numId w:val="31"/>
        </w:numPr>
        <w:tabs>
          <w:tab w:val="left" w:pos="142"/>
          <w:tab w:val="left" w:pos="284"/>
        </w:tabs>
        <w:spacing w:after="0" w:line="240" w:lineRule="auto"/>
        <w:ind w:left="284"/>
        <w:jc w:val="both"/>
        <w:rPr>
          <w:rFonts w:cstheme="minorHAnsi"/>
        </w:rPr>
      </w:pPr>
      <w:r w:rsidRPr="00F55997">
        <w:rPr>
          <w:rFonts w:cstheme="minorHAnsi"/>
        </w:rPr>
        <w:t>Wnioskodawca musi przedstawić dokumenty potwierdzające wartość przedmiotu zastawu (np. faktura zakupu, wycena rzeczoznawcy) oraz dokumenty potwierdzające, że przedmiot zastawu jest jego własnością.</w:t>
      </w:r>
    </w:p>
    <w:p w14:paraId="27E393E3" w14:textId="52599D6A" w:rsidR="00752C78" w:rsidRPr="00F55997" w:rsidRDefault="00752C78" w:rsidP="002D42E7">
      <w:pPr>
        <w:pStyle w:val="Akapitzlist"/>
        <w:numPr>
          <w:ilvl w:val="0"/>
          <w:numId w:val="31"/>
        </w:numPr>
        <w:tabs>
          <w:tab w:val="left" w:pos="142"/>
          <w:tab w:val="left" w:pos="284"/>
        </w:tabs>
        <w:spacing w:after="0" w:line="240" w:lineRule="auto"/>
        <w:ind w:left="284"/>
        <w:jc w:val="both"/>
        <w:rPr>
          <w:rFonts w:cstheme="minorHAnsi"/>
        </w:rPr>
      </w:pPr>
      <w:r w:rsidRPr="00F55997">
        <w:rPr>
          <w:rFonts w:cstheme="minorHAnsi"/>
        </w:rPr>
        <w:t>Wnioskodawca zobowiązany jest do wpisu przedmiotu zastawu do Rejestru zastawów, prowadzonego przez właściwy sąd oraz dostarczenia zaświadczenia o tym wpisie.</w:t>
      </w:r>
    </w:p>
    <w:p w14:paraId="60AD3F3C" w14:textId="299A3950" w:rsidR="00752C78" w:rsidRDefault="00752C78" w:rsidP="002D42E7">
      <w:pPr>
        <w:pStyle w:val="Akapitzlist"/>
        <w:numPr>
          <w:ilvl w:val="0"/>
          <w:numId w:val="31"/>
        </w:numPr>
        <w:tabs>
          <w:tab w:val="left" w:pos="142"/>
          <w:tab w:val="left" w:pos="284"/>
        </w:tabs>
        <w:spacing w:after="0" w:line="240" w:lineRule="auto"/>
        <w:ind w:left="284"/>
        <w:jc w:val="both"/>
        <w:rPr>
          <w:rFonts w:cstheme="minorHAnsi"/>
        </w:rPr>
      </w:pPr>
      <w:r w:rsidRPr="00F55997">
        <w:rPr>
          <w:rFonts w:cstheme="minorHAnsi"/>
        </w:rPr>
        <w:t xml:space="preserve">Zastaw ustanawiany jest na okres co najmniej do upływu 5 lat licząc od końca roku kalendarzowego, </w:t>
      </w:r>
      <w:r w:rsidR="0078737D">
        <w:rPr>
          <w:rFonts w:cstheme="minorHAnsi"/>
        </w:rPr>
        <w:br/>
      </w:r>
      <w:r w:rsidRPr="00F55997">
        <w:rPr>
          <w:rFonts w:cstheme="minorHAnsi"/>
        </w:rPr>
        <w:t>w którym zostanie podpisana umowa.</w:t>
      </w:r>
    </w:p>
    <w:p w14:paraId="68C66393" w14:textId="77777777" w:rsidR="0078737D" w:rsidRPr="00F55997" w:rsidRDefault="0078737D" w:rsidP="0078737D">
      <w:pPr>
        <w:pStyle w:val="Akapitzlist"/>
        <w:tabs>
          <w:tab w:val="left" w:pos="142"/>
          <w:tab w:val="left" w:pos="284"/>
        </w:tabs>
        <w:spacing w:after="0" w:line="240" w:lineRule="auto"/>
        <w:ind w:left="284"/>
        <w:jc w:val="both"/>
        <w:rPr>
          <w:rFonts w:cstheme="minorHAnsi"/>
        </w:rPr>
      </w:pPr>
    </w:p>
    <w:p w14:paraId="715FBD7B" w14:textId="17C25423" w:rsidR="00752C78" w:rsidRPr="0078737D" w:rsidRDefault="0078737D" w:rsidP="0078737D">
      <w:pPr>
        <w:tabs>
          <w:tab w:val="left" w:pos="142"/>
          <w:tab w:val="left" w:pos="284"/>
        </w:tabs>
        <w:spacing w:after="0" w:line="240" w:lineRule="auto"/>
        <w:rPr>
          <w:rFonts w:cstheme="minorHAnsi"/>
          <w:b/>
          <w:bCs/>
        </w:rPr>
      </w:pPr>
      <w:r>
        <w:rPr>
          <w:rFonts w:cstheme="minorHAnsi"/>
          <w:b/>
          <w:bCs/>
        </w:rPr>
        <w:t xml:space="preserve">                                                         </w:t>
      </w:r>
      <w:r w:rsidRPr="0078737D">
        <w:rPr>
          <w:rFonts w:cstheme="minorHAnsi"/>
          <w:b/>
          <w:bCs/>
        </w:rPr>
        <w:t>BLOKADA ŚRODKÓW NA RACHUNKU PŁATNICZYM</w:t>
      </w:r>
    </w:p>
    <w:p w14:paraId="00F50BFA" w14:textId="2E112684"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1</w:t>
      </w:r>
      <w:r w:rsidR="0078737D">
        <w:rPr>
          <w:rFonts w:cstheme="minorHAnsi"/>
          <w:b/>
          <w:bCs/>
        </w:rPr>
        <w:t>4</w:t>
      </w:r>
    </w:p>
    <w:p w14:paraId="4C88207D"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1D534643" w14:textId="72EAD6AF" w:rsidR="00752C78" w:rsidRPr="00F55997" w:rsidRDefault="00752C78" w:rsidP="002D42E7">
      <w:pPr>
        <w:pStyle w:val="Akapitzlist"/>
        <w:numPr>
          <w:ilvl w:val="3"/>
          <w:numId w:val="32"/>
        </w:numPr>
        <w:tabs>
          <w:tab w:val="left" w:pos="142"/>
          <w:tab w:val="left" w:pos="284"/>
        </w:tabs>
        <w:spacing w:after="0" w:line="240" w:lineRule="auto"/>
        <w:ind w:left="284"/>
        <w:jc w:val="both"/>
        <w:rPr>
          <w:rFonts w:cstheme="minorHAnsi"/>
        </w:rPr>
      </w:pPr>
      <w:r w:rsidRPr="00F55997">
        <w:rPr>
          <w:rFonts w:cstheme="minorHAnsi"/>
        </w:rPr>
        <w:t>Blokada środków pieniężnych polega na tym, że na rachunku płatniczym zostaje zablokowana kwota środków pieniężnych, w celu zabezpieczenia wykonania warunków umowy o refundację.</w:t>
      </w:r>
    </w:p>
    <w:p w14:paraId="1EBB2C91" w14:textId="4855A562" w:rsidR="00752C78" w:rsidRPr="00F55997" w:rsidRDefault="00752C78" w:rsidP="002D42E7">
      <w:pPr>
        <w:pStyle w:val="Akapitzlist"/>
        <w:numPr>
          <w:ilvl w:val="0"/>
          <w:numId w:val="32"/>
        </w:numPr>
        <w:tabs>
          <w:tab w:val="left" w:pos="142"/>
          <w:tab w:val="left" w:pos="284"/>
        </w:tabs>
        <w:spacing w:after="0" w:line="240" w:lineRule="auto"/>
        <w:ind w:left="284"/>
        <w:jc w:val="both"/>
        <w:rPr>
          <w:rFonts w:cstheme="minorHAnsi"/>
        </w:rPr>
      </w:pPr>
      <w:r w:rsidRPr="00F55997">
        <w:rPr>
          <w:rFonts w:cstheme="minorHAnsi"/>
        </w:rPr>
        <w:t>W czasie obowiązywania blokady posiadacz rachunku płatniczego, nie może dysponować zablokowanymi środkami bez uprzedniej zgody Urzędu Pracy ani też podejmować środków będących przedmiotem blokady.</w:t>
      </w:r>
    </w:p>
    <w:p w14:paraId="0DA9814F" w14:textId="65F58A2A" w:rsidR="00752C78" w:rsidRPr="00F55997" w:rsidRDefault="00752C78" w:rsidP="002D42E7">
      <w:pPr>
        <w:pStyle w:val="Akapitzlist"/>
        <w:numPr>
          <w:ilvl w:val="0"/>
          <w:numId w:val="32"/>
        </w:numPr>
        <w:tabs>
          <w:tab w:val="left" w:pos="142"/>
          <w:tab w:val="left" w:pos="284"/>
        </w:tabs>
        <w:spacing w:after="0" w:line="240" w:lineRule="auto"/>
        <w:ind w:left="284"/>
        <w:jc w:val="both"/>
        <w:rPr>
          <w:rFonts w:cstheme="minorHAnsi"/>
        </w:rPr>
      </w:pPr>
      <w:r w:rsidRPr="00F55997">
        <w:rPr>
          <w:rFonts w:cstheme="minorHAnsi"/>
        </w:rPr>
        <w:t xml:space="preserve">Wnioskodawca, po podpisaniu umowy o refundację, będzie zobowiązany przedstawić zaświadczenie </w:t>
      </w:r>
      <w:r w:rsidR="0078737D">
        <w:rPr>
          <w:rFonts w:cstheme="minorHAnsi"/>
        </w:rPr>
        <w:br/>
      </w:r>
      <w:r w:rsidRPr="00F55997">
        <w:rPr>
          <w:rFonts w:cstheme="minorHAnsi"/>
        </w:rPr>
        <w:t xml:space="preserve">z banku, potwierdzające dokonanie blokady środków finansowych na rzecz PUP, w wysokości minimum 150% kwoty wnioskowanej, w zaokrągleniu do pełnych setek złotych w górę, na okres co najmniej </w:t>
      </w:r>
      <w:r w:rsidR="0078737D">
        <w:rPr>
          <w:rFonts w:cstheme="minorHAnsi"/>
        </w:rPr>
        <w:br/>
      </w:r>
      <w:r w:rsidRPr="00F55997">
        <w:rPr>
          <w:rFonts w:cstheme="minorHAnsi"/>
        </w:rPr>
        <w:t>do upływu 5 lat licząc od końca roku kalendarzowego, w którym zostanie podpisana umowa.</w:t>
      </w:r>
    </w:p>
    <w:p w14:paraId="3AD263E1"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17E60B29" w14:textId="77777777" w:rsidR="002F2FC1" w:rsidRPr="00F55997" w:rsidRDefault="002F2FC1" w:rsidP="004B4DF5">
      <w:pPr>
        <w:tabs>
          <w:tab w:val="left" w:pos="142"/>
          <w:tab w:val="left" w:pos="284"/>
        </w:tabs>
        <w:spacing w:after="0" w:line="240" w:lineRule="auto"/>
        <w:rPr>
          <w:rFonts w:cstheme="minorHAnsi"/>
          <w:b/>
          <w:bCs/>
        </w:rPr>
      </w:pPr>
    </w:p>
    <w:p w14:paraId="604AEC8A" w14:textId="77777777" w:rsidR="0078737D" w:rsidRPr="00F55997" w:rsidRDefault="0078737D" w:rsidP="0078737D">
      <w:pPr>
        <w:tabs>
          <w:tab w:val="left" w:pos="142"/>
          <w:tab w:val="left" w:pos="284"/>
        </w:tabs>
        <w:spacing w:after="0" w:line="240" w:lineRule="auto"/>
        <w:ind w:left="567" w:hanging="141"/>
        <w:jc w:val="center"/>
        <w:rPr>
          <w:rFonts w:cstheme="minorHAnsi"/>
          <w:b/>
          <w:bCs/>
        </w:rPr>
      </w:pPr>
      <w:r w:rsidRPr="00F55997">
        <w:rPr>
          <w:rFonts w:cstheme="minorHAnsi"/>
          <w:b/>
          <w:bCs/>
        </w:rPr>
        <w:t>WEKSEL IN BLANCO</w:t>
      </w:r>
    </w:p>
    <w:p w14:paraId="344E80B6" w14:textId="31A37BE8"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1</w:t>
      </w:r>
      <w:r w:rsidR="0078737D">
        <w:rPr>
          <w:rFonts w:cstheme="minorHAnsi"/>
          <w:b/>
          <w:bCs/>
        </w:rPr>
        <w:t>5</w:t>
      </w:r>
    </w:p>
    <w:p w14:paraId="71DD9E8E"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5E18A133" w14:textId="44D7A975" w:rsidR="00752C78" w:rsidRPr="00F55997" w:rsidRDefault="00752C78" w:rsidP="002D42E7">
      <w:pPr>
        <w:pStyle w:val="Akapitzlist"/>
        <w:numPr>
          <w:ilvl w:val="3"/>
          <w:numId w:val="33"/>
        </w:numPr>
        <w:tabs>
          <w:tab w:val="left" w:pos="142"/>
          <w:tab w:val="left" w:pos="284"/>
        </w:tabs>
        <w:spacing w:after="0" w:line="240" w:lineRule="auto"/>
        <w:ind w:left="284"/>
        <w:jc w:val="both"/>
        <w:rPr>
          <w:rFonts w:cstheme="minorHAnsi"/>
        </w:rPr>
      </w:pPr>
      <w:r w:rsidRPr="00F55997">
        <w:rPr>
          <w:rFonts w:cstheme="minorHAnsi"/>
        </w:rPr>
        <w:t xml:space="preserve">Weksel in blanco to dokument podpisywany przez Wnioskodawcę jako wystawcę weksla, w którym zobowiązuje się on do zapłaty pewnej określonej sumy na rzecz Urzędu. Na wekslu in blanco nie jest wpisywana suma wekslowa (kwota zobowiązania). Jest </w:t>
      </w:r>
      <w:r w:rsidR="00A74975" w:rsidRPr="00F55997">
        <w:rPr>
          <w:rFonts w:cstheme="minorHAnsi"/>
        </w:rPr>
        <w:t xml:space="preserve">  </w:t>
      </w:r>
      <w:r w:rsidRPr="00F55997">
        <w:rPr>
          <w:rFonts w:cstheme="minorHAnsi"/>
        </w:rPr>
        <w:t xml:space="preserve">on wypełniany w sytuacji, kiedy Wnioskodawca nie wypełni warunków umowy i będzie </w:t>
      </w:r>
      <w:r w:rsidR="00A74975" w:rsidRPr="00F55997">
        <w:rPr>
          <w:rFonts w:cstheme="minorHAnsi"/>
        </w:rPr>
        <w:t>zobowiązany do</w:t>
      </w:r>
      <w:r w:rsidRPr="00F55997">
        <w:rPr>
          <w:rFonts w:cstheme="minorHAnsi"/>
        </w:rPr>
        <w:t xml:space="preserve"> zwrotu refundacji.</w:t>
      </w:r>
    </w:p>
    <w:p w14:paraId="71ED05DB" w14:textId="208CBCEE" w:rsidR="00752C78" w:rsidRPr="00F55997" w:rsidRDefault="00752C78" w:rsidP="002D42E7">
      <w:pPr>
        <w:pStyle w:val="Akapitzlist"/>
        <w:numPr>
          <w:ilvl w:val="0"/>
          <w:numId w:val="33"/>
        </w:numPr>
        <w:tabs>
          <w:tab w:val="left" w:pos="142"/>
          <w:tab w:val="left" w:pos="284"/>
        </w:tabs>
        <w:spacing w:after="0" w:line="240" w:lineRule="auto"/>
        <w:ind w:left="284"/>
        <w:jc w:val="both"/>
        <w:rPr>
          <w:rFonts w:cstheme="minorHAnsi"/>
        </w:rPr>
      </w:pPr>
      <w:r w:rsidRPr="00F55997">
        <w:rPr>
          <w:rFonts w:cstheme="minorHAnsi"/>
        </w:rPr>
        <w:t>W celu ustanowienia zabezpieczenia w postaci weksla in blanco, Wnioskodawca zobowiązany jest złożyć oświadczenie o wartości całego posiadanego majątku wraz</w:t>
      </w:r>
      <w:r w:rsidR="00E94CD7" w:rsidRPr="00F55997">
        <w:rPr>
          <w:rFonts w:cstheme="minorHAnsi"/>
        </w:rPr>
        <w:t xml:space="preserve"> </w:t>
      </w:r>
      <w:r w:rsidRPr="00F55997">
        <w:rPr>
          <w:rFonts w:cstheme="minorHAnsi"/>
        </w:rPr>
        <w:t>z dokumentami potwierdzającymi ten fakt (np. akty notarialne lub odpisy ksiąg wieczystych posiadanych nieruchomości).</w:t>
      </w:r>
    </w:p>
    <w:p w14:paraId="2D0684B7" w14:textId="61154026" w:rsidR="00752C78" w:rsidRPr="00F55997" w:rsidRDefault="00752C78" w:rsidP="002D42E7">
      <w:pPr>
        <w:pStyle w:val="Akapitzlist"/>
        <w:numPr>
          <w:ilvl w:val="0"/>
          <w:numId w:val="33"/>
        </w:numPr>
        <w:tabs>
          <w:tab w:val="left" w:pos="142"/>
          <w:tab w:val="left" w:pos="284"/>
        </w:tabs>
        <w:spacing w:after="0" w:line="240" w:lineRule="auto"/>
        <w:ind w:left="284"/>
        <w:jc w:val="both"/>
        <w:rPr>
          <w:rFonts w:cstheme="minorHAnsi"/>
        </w:rPr>
      </w:pPr>
      <w:r w:rsidRPr="00F55997">
        <w:rPr>
          <w:rFonts w:cstheme="minorHAnsi"/>
        </w:rPr>
        <w:t>Przy zabezpieczeniu w formie weksla in blanco koniecznie jest ustanowienie dodatkowego zabezpieczenia, wymienionego w § 1</w:t>
      </w:r>
      <w:r w:rsidR="0078737D">
        <w:rPr>
          <w:rFonts w:cstheme="minorHAnsi"/>
        </w:rPr>
        <w:t>0</w:t>
      </w:r>
      <w:r w:rsidRPr="00F55997">
        <w:rPr>
          <w:rFonts w:cstheme="minorHAnsi"/>
        </w:rPr>
        <w:t xml:space="preserve"> ust. 2 pkt 1-5.</w:t>
      </w:r>
    </w:p>
    <w:p w14:paraId="6E1E3885"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1D5BAD13" w14:textId="77777777" w:rsidR="00355C0F" w:rsidRPr="00F55997" w:rsidRDefault="00355C0F" w:rsidP="00355C0F">
      <w:pPr>
        <w:tabs>
          <w:tab w:val="left" w:pos="142"/>
          <w:tab w:val="left" w:pos="284"/>
        </w:tabs>
        <w:spacing w:after="0" w:line="240" w:lineRule="auto"/>
        <w:ind w:left="567" w:hanging="141"/>
        <w:jc w:val="center"/>
        <w:rPr>
          <w:rFonts w:cstheme="minorHAnsi"/>
          <w:b/>
          <w:bCs/>
        </w:rPr>
      </w:pPr>
      <w:r w:rsidRPr="00F55997">
        <w:rPr>
          <w:rFonts w:cstheme="minorHAnsi"/>
          <w:b/>
          <w:bCs/>
        </w:rPr>
        <w:lastRenderedPageBreak/>
        <w:t>AKT NOTARIALNY O PODDANIU SIĘ EGZEKUCJI PRZEZ DŁUŻNIKA</w:t>
      </w:r>
    </w:p>
    <w:p w14:paraId="186B3091" w14:textId="3955330E" w:rsidR="00752C78" w:rsidRPr="00F55997" w:rsidRDefault="00752C78" w:rsidP="00752C78">
      <w:pPr>
        <w:tabs>
          <w:tab w:val="left" w:pos="142"/>
          <w:tab w:val="left" w:pos="284"/>
        </w:tabs>
        <w:spacing w:after="0" w:line="240" w:lineRule="auto"/>
        <w:ind w:left="567" w:hanging="141"/>
        <w:jc w:val="center"/>
        <w:rPr>
          <w:rFonts w:cstheme="minorHAnsi"/>
          <w:b/>
          <w:bCs/>
        </w:rPr>
      </w:pPr>
      <w:r w:rsidRPr="00F55997">
        <w:rPr>
          <w:rFonts w:cstheme="minorHAnsi"/>
          <w:b/>
          <w:bCs/>
        </w:rPr>
        <w:t>§ 1</w:t>
      </w:r>
      <w:r w:rsidR="00355C0F">
        <w:rPr>
          <w:rFonts w:cstheme="minorHAnsi"/>
          <w:b/>
          <w:bCs/>
        </w:rPr>
        <w:t>6</w:t>
      </w:r>
    </w:p>
    <w:p w14:paraId="34C8AA14" w14:textId="77777777" w:rsidR="00752C78" w:rsidRPr="00F55997" w:rsidRDefault="00752C78" w:rsidP="00752C78">
      <w:pPr>
        <w:tabs>
          <w:tab w:val="left" w:pos="142"/>
          <w:tab w:val="left" w:pos="284"/>
        </w:tabs>
        <w:spacing w:after="0" w:line="240" w:lineRule="auto"/>
        <w:ind w:left="567" w:hanging="141"/>
        <w:jc w:val="both"/>
        <w:rPr>
          <w:rFonts w:cstheme="minorHAnsi"/>
        </w:rPr>
      </w:pPr>
    </w:p>
    <w:p w14:paraId="11318C92" w14:textId="69AF7EA6" w:rsidR="00752C78" w:rsidRDefault="00752C78" w:rsidP="002D42E7">
      <w:pPr>
        <w:pStyle w:val="Akapitzlist"/>
        <w:numPr>
          <w:ilvl w:val="3"/>
          <w:numId w:val="34"/>
        </w:numPr>
        <w:tabs>
          <w:tab w:val="left" w:pos="142"/>
          <w:tab w:val="left" w:pos="284"/>
        </w:tabs>
        <w:spacing w:after="0" w:line="240" w:lineRule="auto"/>
        <w:ind w:left="284"/>
        <w:jc w:val="both"/>
        <w:rPr>
          <w:rFonts w:cstheme="minorHAnsi"/>
        </w:rPr>
      </w:pPr>
      <w:r w:rsidRPr="00F55997">
        <w:rPr>
          <w:rFonts w:cstheme="minorHAnsi"/>
        </w:rPr>
        <w:t>Akt notarialny o poddaniu się egzekucji przez dłużnika sporządzany jest po zawarciu umowy o przyznanie refundacji kosztów wyposażenia lub doposażenia stanowiska pracy.</w:t>
      </w:r>
    </w:p>
    <w:p w14:paraId="273E73FD" w14:textId="28F1B9DE" w:rsidR="0078737D" w:rsidRDefault="0078737D" w:rsidP="002D42E7">
      <w:pPr>
        <w:pStyle w:val="Akapitzlist"/>
        <w:numPr>
          <w:ilvl w:val="3"/>
          <w:numId w:val="34"/>
        </w:numPr>
        <w:tabs>
          <w:tab w:val="left" w:pos="142"/>
          <w:tab w:val="left" w:pos="284"/>
        </w:tabs>
        <w:spacing w:after="0" w:line="240" w:lineRule="auto"/>
        <w:ind w:left="284"/>
        <w:jc w:val="both"/>
        <w:rPr>
          <w:rFonts w:cstheme="minorHAnsi"/>
        </w:rPr>
      </w:pPr>
      <w:r>
        <w:rPr>
          <w:rFonts w:cstheme="minorHAnsi"/>
        </w:rPr>
        <w:t>Z</w:t>
      </w:r>
      <w:r w:rsidRPr="0078737D">
        <w:rPr>
          <w:rFonts w:cstheme="minorHAnsi"/>
        </w:rPr>
        <w:t>abezpieczenie środków w formie aktu powinno stanowić wartość nie mniejszą niż 150% kwoty udzielonego dofinansowania z terminem możliwości uzyskania sądowego tytułu wykonawczego nie później niż 10 lat licząc od dnia zawarcia umowy.</w:t>
      </w:r>
    </w:p>
    <w:p w14:paraId="44AC2D82" w14:textId="2FE9A7FB" w:rsidR="00D90C96" w:rsidRPr="006E28FD" w:rsidRDefault="00752C78" w:rsidP="006E28FD">
      <w:pPr>
        <w:pStyle w:val="Akapitzlist"/>
        <w:numPr>
          <w:ilvl w:val="3"/>
          <w:numId w:val="34"/>
        </w:numPr>
        <w:tabs>
          <w:tab w:val="left" w:pos="142"/>
          <w:tab w:val="left" w:pos="284"/>
        </w:tabs>
        <w:spacing w:after="0" w:line="240" w:lineRule="auto"/>
        <w:ind w:left="284"/>
        <w:jc w:val="both"/>
        <w:rPr>
          <w:rFonts w:cstheme="minorHAnsi"/>
        </w:rPr>
      </w:pPr>
      <w:r w:rsidRPr="006E28FD">
        <w:rPr>
          <w:rFonts w:cstheme="minorHAnsi"/>
        </w:rPr>
        <w:t>Przy zabezpieczeniu w formie aktu notarialnego o poddaniu się egzekucji przez dłużnika koniecznie jest ustanowienie dodatkowego zabezpieczenia, wymienionego w § 1</w:t>
      </w:r>
      <w:r w:rsidR="0078737D" w:rsidRPr="006E28FD">
        <w:rPr>
          <w:rFonts w:cstheme="minorHAnsi"/>
        </w:rPr>
        <w:t>0</w:t>
      </w:r>
      <w:r w:rsidRPr="006E28FD">
        <w:rPr>
          <w:rFonts w:cstheme="minorHAnsi"/>
        </w:rPr>
        <w:t xml:space="preserve"> ust. 2 pkt 1-5.</w:t>
      </w:r>
      <w:r w:rsidR="006A60F9" w:rsidRPr="006E28FD">
        <w:rPr>
          <w:rFonts w:cstheme="minorHAnsi"/>
        </w:rPr>
        <w:t xml:space="preserve">  </w:t>
      </w:r>
    </w:p>
    <w:p w14:paraId="0940A70A" w14:textId="77777777" w:rsidR="000520EE" w:rsidRPr="00F55997" w:rsidRDefault="000520EE" w:rsidP="000520EE">
      <w:pPr>
        <w:tabs>
          <w:tab w:val="left" w:pos="142"/>
          <w:tab w:val="left" w:pos="284"/>
        </w:tabs>
        <w:spacing w:after="0" w:line="240" w:lineRule="auto"/>
        <w:jc w:val="both"/>
        <w:rPr>
          <w:rFonts w:cstheme="minorHAnsi"/>
        </w:rPr>
      </w:pPr>
    </w:p>
    <w:p w14:paraId="5F4D22E8" w14:textId="3D1EAC5A" w:rsidR="00D90C96" w:rsidRPr="00F55997" w:rsidRDefault="00D90C96" w:rsidP="0015335E">
      <w:pPr>
        <w:pStyle w:val="Akapitzlist"/>
        <w:tabs>
          <w:tab w:val="left" w:pos="142"/>
          <w:tab w:val="left" w:pos="284"/>
        </w:tabs>
        <w:spacing w:after="240" w:line="240" w:lineRule="auto"/>
        <w:ind w:left="0"/>
        <w:jc w:val="center"/>
        <w:rPr>
          <w:rFonts w:cstheme="minorHAnsi"/>
          <w:b/>
          <w:bCs/>
        </w:rPr>
      </w:pPr>
      <w:r w:rsidRPr="00F55997">
        <w:rPr>
          <w:rFonts w:cstheme="minorHAnsi"/>
          <w:b/>
          <w:bCs/>
        </w:rPr>
        <w:t>ROZDZIAŁ V</w:t>
      </w:r>
    </w:p>
    <w:p w14:paraId="08EA42AE" w14:textId="578F3B39" w:rsidR="000520EE" w:rsidRPr="00355C0F" w:rsidRDefault="00D90C96" w:rsidP="00355C0F">
      <w:pPr>
        <w:pStyle w:val="Akapitzlist"/>
        <w:tabs>
          <w:tab w:val="left" w:pos="142"/>
          <w:tab w:val="left" w:pos="284"/>
        </w:tabs>
        <w:spacing w:after="240" w:line="240" w:lineRule="auto"/>
        <w:ind w:left="0"/>
        <w:jc w:val="center"/>
        <w:rPr>
          <w:rFonts w:cstheme="minorHAnsi"/>
          <w:b/>
          <w:bCs/>
        </w:rPr>
      </w:pPr>
      <w:r w:rsidRPr="00F55997">
        <w:rPr>
          <w:rFonts w:cstheme="minorHAnsi"/>
          <w:b/>
          <w:bCs/>
        </w:rPr>
        <w:t>POSTANOWIENIA KOŃCOWE</w:t>
      </w:r>
    </w:p>
    <w:p w14:paraId="48BE1B9D" w14:textId="5E8C0813" w:rsidR="00E74762" w:rsidRPr="00F55997" w:rsidRDefault="000520EE" w:rsidP="00752C78">
      <w:pPr>
        <w:pStyle w:val="Akapitzlist"/>
        <w:spacing w:after="0" w:line="240" w:lineRule="auto"/>
        <w:ind w:left="0"/>
        <w:jc w:val="center"/>
        <w:rPr>
          <w:rFonts w:cstheme="minorHAnsi"/>
          <w:b/>
          <w:bCs/>
        </w:rPr>
      </w:pPr>
      <w:r w:rsidRPr="00F55997">
        <w:rPr>
          <w:rFonts w:cstheme="minorHAnsi"/>
          <w:b/>
          <w:bCs/>
        </w:rPr>
        <w:t xml:space="preserve">§ </w:t>
      </w:r>
      <w:r w:rsidR="00355C0F">
        <w:rPr>
          <w:rFonts w:cstheme="minorHAnsi"/>
          <w:b/>
          <w:bCs/>
        </w:rPr>
        <w:t>17</w:t>
      </w:r>
    </w:p>
    <w:p w14:paraId="0B80044E" w14:textId="43A5929B" w:rsidR="00A94A02" w:rsidRPr="00F55997" w:rsidRDefault="00A94A02" w:rsidP="002D42E7">
      <w:pPr>
        <w:pStyle w:val="Akapitzlist"/>
        <w:numPr>
          <w:ilvl w:val="6"/>
          <w:numId w:val="35"/>
        </w:numPr>
        <w:spacing w:after="0" w:line="240" w:lineRule="auto"/>
        <w:ind w:left="284"/>
        <w:jc w:val="both"/>
        <w:rPr>
          <w:rFonts w:cstheme="minorHAnsi"/>
        </w:rPr>
      </w:pPr>
      <w:r w:rsidRPr="00F55997">
        <w:rPr>
          <w:rFonts w:cstheme="minorHAnsi"/>
        </w:rPr>
        <w:t xml:space="preserve">Dyrektor działający na podstawie upoważnienia Starosty może odstąpić </w:t>
      </w:r>
      <w:r w:rsidRPr="00F55997">
        <w:rPr>
          <w:rFonts w:cstheme="minorHAnsi"/>
        </w:rPr>
        <w:br/>
        <w:t xml:space="preserve">od </w:t>
      </w:r>
      <w:r w:rsidR="000520EE" w:rsidRPr="00F55997">
        <w:rPr>
          <w:rFonts w:cstheme="minorHAnsi"/>
        </w:rPr>
        <w:t>r</w:t>
      </w:r>
      <w:r w:rsidRPr="00F55997">
        <w:rPr>
          <w:rFonts w:cstheme="minorHAnsi"/>
        </w:rPr>
        <w:t xml:space="preserve">egulaminu w przypadkach społecznie i merytorycznie uzasadnionych, o ile nie pozostaje </w:t>
      </w:r>
      <w:r w:rsidR="00355C0F">
        <w:rPr>
          <w:rFonts w:cstheme="minorHAnsi"/>
        </w:rPr>
        <w:br/>
      </w:r>
      <w:r w:rsidRPr="00F55997">
        <w:rPr>
          <w:rFonts w:cstheme="minorHAnsi"/>
        </w:rPr>
        <w:t>to w sprzeczności z obowiązującymi przepisami prawa.</w:t>
      </w:r>
    </w:p>
    <w:p w14:paraId="4931CF6B" w14:textId="77777777" w:rsidR="00A94A02" w:rsidRPr="00F55997" w:rsidRDefault="00A94A02" w:rsidP="002D42E7">
      <w:pPr>
        <w:pStyle w:val="Akapitzlist"/>
        <w:numPr>
          <w:ilvl w:val="6"/>
          <w:numId w:val="35"/>
        </w:numPr>
        <w:spacing w:after="0" w:line="240" w:lineRule="auto"/>
        <w:ind w:left="284"/>
        <w:jc w:val="both"/>
        <w:rPr>
          <w:rFonts w:cstheme="minorHAnsi"/>
        </w:rPr>
      </w:pPr>
      <w:r w:rsidRPr="00F55997">
        <w:rPr>
          <w:rFonts w:cstheme="minorHAnsi"/>
        </w:rPr>
        <w:t xml:space="preserve">W sprawach nieuregulowanych niniejszym regulaminem mają zastosowanie przepisy aktów prawnych powołanych na wstępie.  </w:t>
      </w:r>
    </w:p>
    <w:p w14:paraId="16EF26B9" w14:textId="77777777" w:rsidR="00A94A02" w:rsidRDefault="00A94A02" w:rsidP="002D42E7">
      <w:pPr>
        <w:pStyle w:val="Akapitzlist"/>
        <w:numPr>
          <w:ilvl w:val="6"/>
          <w:numId w:val="35"/>
        </w:numPr>
        <w:spacing w:after="0" w:line="240" w:lineRule="auto"/>
        <w:ind w:left="284"/>
        <w:jc w:val="both"/>
        <w:rPr>
          <w:rFonts w:cstheme="minorHAnsi"/>
        </w:rPr>
      </w:pPr>
      <w:r w:rsidRPr="00F55997">
        <w:rPr>
          <w:rFonts w:cstheme="minorHAnsi"/>
        </w:rPr>
        <w:t xml:space="preserve">Spory wynikające z umowy rozstrzygają sądy właściwe dla siedziby Urzędu.  </w:t>
      </w:r>
    </w:p>
    <w:p w14:paraId="015575B9" w14:textId="77777777" w:rsidR="00355C0F" w:rsidRDefault="00355C0F" w:rsidP="00355C0F">
      <w:pPr>
        <w:pStyle w:val="Akapitzlist"/>
        <w:numPr>
          <w:ilvl w:val="6"/>
          <w:numId w:val="35"/>
        </w:numPr>
        <w:spacing w:after="0" w:line="240" w:lineRule="auto"/>
        <w:ind w:left="284"/>
        <w:jc w:val="both"/>
        <w:rPr>
          <w:rFonts w:cstheme="minorHAnsi"/>
        </w:rPr>
      </w:pPr>
      <w:r w:rsidRPr="00355C0F">
        <w:rPr>
          <w:rFonts w:cstheme="minorHAnsi"/>
        </w:rPr>
        <w:t>Zmian niniejszego Regulaminu dokonuje Dyrektor.</w:t>
      </w:r>
    </w:p>
    <w:p w14:paraId="4691D82E" w14:textId="005568E0" w:rsidR="00355C0F" w:rsidRPr="00355C0F" w:rsidRDefault="00355C0F" w:rsidP="00355C0F">
      <w:pPr>
        <w:pStyle w:val="Akapitzlist"/>
        <w:numPr>
          <w:ilvl w:val="6"/>
          <w:numId w:val="35"/>
        </w:numPr>
        <w:spacing w:after="0" w:line="240" w:lineRule="auto"/>
        <w:ind w:left="284"/>
        <w:jc w:val="both"/>
        <w:rPr>
          <w:rFonts w:cstheme="minorHAnsi"/>
        </w:rPr>
      </w:pPr>
      <w:r w:rsidRPr="00355C0F">
        <w:rPr>
          <w:rFonts w:cstheme="minorHAnsi"/>
        </w:rPr>
        <w:t xml:space="preserve">Zmiany, o których mowa w ust.4, nie mogą wpływać na umowę zawartą przed dokonaniem zmian </w:t>
      </w:r>
      <w:r>
        <w:rPr>
          <w:rFonts w:cstheme="minorHAnsi"/>
        </w:rPr>
        <w:br/>
      </w:r>
      <w:r w:rsidRPr="00355C0F">
        <w:rPr>
          <w:rFonts w:cstheme="minorHAnsi"/>
        </w:rPr>
        <w:t>w regulaminie, chyba że strony wyrażą zgodę na zmianę umowy stosownym aneksem do umowy.</w:t>
      </w:r>
    </w:p>
    <w:p w14:paraId="24ABF20A" w14:textId="77777777" w:rsidR="00355C0F" w:rsidRPr="00F55997" w:rsidRDefault="00355C0F" w:rsidP="00355C0F">
      <w:pPr>
        <w:pStyle w:val="Akapitzlist"/>
        <w:spacing w:after="0" w:line="240" w:lineRule="auto"/>
        <w:ind w:left="284"/>
        <w:jc w:val="both"/>
        <w:rPr>
          <w:rFonts w:cstheme="minorHAnsi"/>
        </w:rPr>
      </w:pPr>
    </w:p>
    <w:p w14:paraId="5B1182C8" w14:textId="77777777" w:rsidR="00032474" w:rsidRPr="00600540" w:rsidRDefault="00032474" w:rsidP="00032474">
      <w:pPr>
        <w:pStyle w:val="Akapitzlist"/>
        <w:tabs>
          <w:tab w:val="left" w:pos="284"/>
        </w:tabs>
        <w:jc w:val="both"/>
        <w:rPr>
          <w:rFonts w:cstheme="minorHAnsi"/>
          <w:sz w:val="24"/>
          <w:szCs w:val="24"/>
        </w:rPr>
      </w:pPr>
    </w:p>
    <w:sectPr w:rsidR="00032474" w:rsidRPr="00600540" w:rsidSect="00F5599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9E7D" w14:textId="77777777" w:rsidR="000A3AF6" w:rsidRDefault="000A3AF6" w:rsidP="002641C0">
      <w:pPr>
        <w:spacing w:after="0" w:line="240" w:lineRule="auto"/>
      </w:pPr>
      <w:r>
        <w:separator/>
      </w:r>
    </w:p>
  </w:endnote>
  <w:endnote w:type="continuationSeparator" w:id="0">
    <w:p w14:paraId="3A08E18D" w14:textId="77777777" w:rsidR="000A3AF6" w:rsidRDefault="000A3AF6" w:rsidP="0026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410"/>
      <w:docPartObj>
        <w:docPartGallery w:val="Page Numbers (Bottom of Page)"/>
        <w:docPartUnique/>
      </w:docPartObj>
    </w:sdtPr>
    <w:sdtEndPr/>
    <w:sdtContent>
      <w:p w14:paraId="46A58EF0" w14:textId="501ABD27" w:rsidR="002641C0" w:rsidRDefault="002641C0">
        <w:pPr>
          <w:pStyle w:val="Stopka"/>
          <w:jc w:val="right"/>
        </w:pPr>
        <w:r>
          <w:fldChar w:fldCharType="begin"/>
        </w:r>
        <w:r>
          <w:instrText>PAGE   \* MERGEFORMAT</w:instrText>
        </w:r>
        <w:r>
          <w:fldChar w:fldCharType="separate"/>
        </w:r>
        <w:r>
          <w:t>2</w:t>
        </w:r>
        <w:r>
          <w:fldChar w:fldCharType="end"/>
        </w:r>
      </w:p>
    </w:sdtContent>
  </w:sdt>
  <w:p w14:paraId="24029437" w14:textId="77777777" w:rsidR="002641C0" w:rsidRDefault="002641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816F" w14:textId="77777777" w:rsidR="000A3AF6" w:rsidRDefault="000A3AF6" w:rsidP="002641C0">
      <w:pPr>
        <w:spacing w:after="0" w:line="240" w:lineRule="auto"/>
      </w:pPr>
      <w:r>
        <w:separator/>
      </w:r>
    </w:p>
  </w:footnote>
  <w:footnote w:type="continuationSeparator" w:id="0">
    <w:p w14:paraId="44584EB2" w14:textId="77777777" w:rsidR="000A3AF6" w:rsidRDefault="000A3AF6" w:rsidP="0026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D50"/>
    <w:multiLevelType w:val="hybridMultilevel"/>
    <w:tmpl w:val="38FC953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EF651F"/>
    <w:multiLevelType w:val="hybridMultilevel"/>
    <w:tmpl w:val="CFC2C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CFEAC746">
      <w:start w:val="1"/>
      <w:numFmt w:val="decimal"/>
      <w:lvlText w:val="%3."/>
      <w:lvlJc w:val="right"/>
      <w:pPr>
        <w:ind w:left="398"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D1570"/>
    <w:multiLevelType w:val="hybridMultilevel"/>
    <w:tmpl w:val="3A08C7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81C4F7C"/>
    <w:multiLevelType w:val="hybridMultilevel"/>
    <w:tmpl w:val="F368682A"/>
    <w:lvl w:ilvl="0" w:tplc="FFFFFFFF">
      <w:start w:val="1"/>
      <w:numFmt w:val="decimal"/>
      <w:lvlText w:val="%1)"/>
      <w:lvlJc w:val="left"/>
      <w:pPr>
        <w:ind w:left="720" w:hanging="360"/>
      </w:pPr>
      <w:rPr>
        <w:rFonts w:asciiTheme="minorHAnsi" w:eastAsiaTheme="minorHAnsi" w:hAnsiTheme="minorHAnsi" w:cstheme="minorHAnsi"/>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9B27F2"/>
    <w:multiLevelType w:val="hybridMultilevel"/>
    <w:tmpl w:val="5C84C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66654"/>
    <w:multiLevelType w:val="hybridMultilevel"/>
    <w:tmpl w:val="D22A4F3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E811673"/>
    <w:multiLevelType w:val="hybridMultilevel"/>
    <w:tmpl w:val="C65A238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1470E60"/>
    <w:multiLevelType w:val="hybridMultilevel"/>
    <w:tmpl w:val="814E0880"/>
    <w:lvl w:ilvl="0" w:tplc="0415000F">
      <w:start w:val="1"/>
      <w:numFmt w:val="decimal"/>
      <w:lvlText w:val="%1."/>
      <w:lvlJc w:val="left"/>
      <w:pPr>
        <w:ind w:left="720" w:hanging="360"/>
      </w:pPr>
      <w:rPr>
        <w:rFonts w:hint="default"/>
      </w:rPr>
    </w:lvl>
    <w:lvl w:ilvl="1" w:tplc="6CBE3E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E0601"/>
    <w:multiLevelType w:val="hybridMultilevel"/>
    <w:tmpl w:val="12F83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D3801"/>
    <w:multiLevelType w:val="hybridMultilevel"/>
    <w:tmpl w:val="5D060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72C0A5A4">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885BB1"/>
    <w:multiLevelType w:val="hybridMultilevel"/>
    <w:tmpl w:val="5D6C56A6"/>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24A2B196">
      <w:start w:val="1"/>
      <w:numFmt w:val="lowerLetter"/>
      <w:lvlText w:val="%3."/>
      <w:lvlJc w:val="right"/>
      <w:pPr>
        <w:ind w:left="398" w:hanging="180"/>
      </w:pPr>
      <w:rPr>
        <w:rFonts w:hint="default"/>
      </w:r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1" w15:restartNumberingAfterBreak="0">
    <w:nsid w:val="19D41B7F"/>
    <w:multiLevelType w:val="hybridMultilevel"/>
    <w:tmpl w:val="3C1EC7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E58501B"/>
    <w:multiLevelType w:val="multilevel"/>
    <w:tmpl w:val="D0389F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BA4D41"/>
    <w:multiLevelType w:val="hybridMultilevel"/>
    <w:tmpl w:val="F2D0D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C56D44"/>
    <w:multiLevelType w:val="hybridMultilevel"/>
    <w:tmpl w:val="6C7AF09A"/>
    <w:lvl w:ilvl="0" w:tplc="261A4004">
      <w:start w:val="1"/>
      <w:numFmt w:val="decimal"/>
      <w:lvlText w:val="%1)"/>
      <w:lvlJc w:val="left"/>
      <w:pPr>
        <w:ind w:left="263" w:hanging="360"/>
      </w:pPr>
      <w:rPr>
        <w:rFonts w:hint="default"/>
      </w:rPr>
    </w:lvl>
    <w:lvl w:ilvl="1" w:tplc="04150019" w:tentative="1">
      <w:start w:val="1"/>
      <w:numFmt w:val="lowerLetter"/>
      <w:lvlText w:val="%2."/>
      <w:lvlJc w:val="left"/>
      <w:pPr>
        <w:ind w:left="983" w:hanging="360"/>
      </w:pPr>
    </w:lvl>
    <w:lvl w:ilvl="2" w:tplc="0415001B" w:tentative="1">
      <w:start w:val="1"/>
      <w:numFmt w:val="lowerRoman"/>
      <w:lvlText w:val="%3."/>
      <w:lvlJc w:val="right"/>
      <w:pPr>
        <w:ind w:left="1703" w:hanging="180"/>
      </w:pPr>
    </w:lvl>
    <w:lvl w:ilvl="3" w:tplc="0415000F" w:tentative="1">
      <w:start w:val="1"/>
      <w:numFmt w:val="decimal"/>
      <w:lvlText w:val="%4."/>
      <w:lvlJc w:val="left"/>
      <w:pPr>
        <w:ind w:left="2423" w:hanging="360"/>
      </w:pPr>
    </w:lvl>
    <w:lvl w:ilvl="4" w:tplc="04150019" w:tentative="1">
      <w:start w:val="1"/>
      <w:numFmt w:val="lowerLetter"/>
      <w:lvlText w:val="%5."/>
      <w:lvlJc w:val="left"/>
      <w:pPr>
        <w:ind w:left="3143" w:hanging="360"/>
      </w:pPr>
    </w:lvl>
    <w:lvl w:ilvl="5" w:tplc="0415001B" w:tentative="1">
      <w:start w:val="1"/>
      <w:numFmt w:val="lowerRoman"/>
      <w:lvlText w:val="%6."/>
      <w:lvlJc w:val="right"/>
      <w:pPr>
        <w:ind w:left="3863" w:hanging="180"/>
      </w:pPr>
    </w:lvl>
    <w:lvl w:ilvl="6" w:tplc="0415000F" w:tentative="1">
      <w:start w:val="1"/>
      <w:numFmt w:val="decimal"/>
      <w:lvlText w:val="%7."/>
      <w:lvlJc w:val="left"/>
      <w:pPr>
        <w:ind w:left="4583" w:hanging="360"/>
      </w:pPr>
    </w:lvl>
    <w:lvl w:ilvl="7" w:tplc="04150019" w:tentative="1">
      <w:start w:val="1"/>
      <w:numFmt w:val="lowerLetter"/>
      <w:lvlText w:val="%8."/>
      <w:lvlJc w:val="left"/>
      <w:pPr>
        <w:ind w:left="5303" w:hanging="360"/>
      </w:pPr>
    </w:lvl>
    <w:lvl w:ilvl="8" w:tplc="0415001B" w:tentative="1">
      <w:start w:val="1"/>
      <w:numFmt w:val="lowerRoman"/>
      <w:lvlText w:val="%9."/>
      <w:lvlJc w:val="right"/>
      <w:pPr>
        <w:ind w:left="6023" w:hanging="180"/>
      </w:pPr>
    </w:lvl>
  </w:abstractNum>
  <w:abstractNum w:abstractNumId="15" w15:restartNumberingAfterBreak="0">
    <w:nsid w:val="2116716B"/>
    <w:multiLevelType w:val="multilevel"/>
    <w:tmpl w:val="A28079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914E76"/>
    <w:multiLevelType w:val="hybridMultilevel"/>
    <w:tmpl w:val="9092BD6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F27BA"/>
    <w:multiLevelType w:val="hybridMultilevel"/>
    <w:tmpl w:val="C738271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80E9E"/>
    <w:multiLevelType w:val="hybridMultilevel"/>
    <w:tmpl w:val="08CE3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0F7EED"/>
    <w:multiLevelType w:val="hybridMultilevel"/>
    <w:tmpl w:val="127227A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0415000F">
      <w:start w:val="1"/>
      <w:numFmt w:val="decimal"/>
      <w:lvlText w:val="%7."/>
      <w:lvlJc w:val="left"/>
      <w:pPr>
        <w:ind w:left="1146"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D8E57C4"/>
    <w:multiLevelType w:val="hybridMultilevel"/>
    <w:tmpl w:val="666EF96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DEB53B4"/>
    <w:multiLevelType w:val="hybridMultilevel"/>
    <w:tmpl w:val="11B0F5E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63C8E"/>
    <w:multiLevelType w:val="hybridMultilevel"/>
    <w:tmpl w:val="A9E65E1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F794C"/>
    <w:multiLevelType w:val="hybridMultilevel"/>
    <w:tmpl w:val="1E445D86"/>
    <w:lvl w:ilvl="0" w:tplc="5B30CB04">
      <w:start w:val="1"/>
      <w:numFmt w:val="decimal"/>
      <w:lvlText w:val="%1."/>
      <w:lvlJc w:val="left"/>
      <w:pPr>
        <w:ind w:left="1298" w:hanging="360"/>
      </w:pPr>
      <w:rPr>
        <w:rFonts w:hint="default"/>
      </w:rPr>
    </w:lvl>
    <w:lvl w:ilvl="1" w:tplc="CC22A9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740BAA"/>
    <w:multiLevelType w:val="hybridMultilevel"/>
    <w:tmpl w:val="4D368D0E"/>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150011">
      <w:start w:val="1"/>
      <w:numFmt w:val="decimal"/>
      <w:lvlText w:val="%4)"/>
      <w:lvlJc w:val="left"/>
      <w:pPr>
        <w:ind w:left="1440"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382E0978"/>
    <w:multiLevelType w:val="hybridMultilevel"/>
    <w:tmpl w:val="02CA6EF2"/>
    <w:lvl w:ilvl="0" w:tplc="0415000F">
      <w:start w:val="1"/>
      <w:numFmt w:val="decimal"/>
      <w:lvlText w:val="%1."/>
      <w:lvlJc w:val="left"/>
      <w:pPr>
        <w:ind w:left="2215" w:hanging="360"/>
      </w:pPr>
    </w:lvl>
    <w:lvl w:ilvl="1" w:tplc="04150019" w:tentative="1">
      <w:start w:val="1"/>
      <w:numFmt w:val="lowerLetter"/>
      <w:lvlText w:val="%2."/>
      <w:lvlJc w:val="left"/>
      <w:pPr>
        <w:ind w:left="2935" w:hanging="360"/>
      </w:pPr>
    </w:lvl>
    <w:lvl w:ilvl="2" w:tplc="0415001B" w:tentative="1">
      <w:start w:val="1"/>
      <w:numFmt w:val="lowerRoman"/>
      <w:lvlText w:val="%3."/>
      <w:lvlJc w:val="right"/>
      <w:pPr>
        <w:ind w:left="3655" w:hanging="180"/>
      </w:pPr>
    </w:lvl>
    <w:lvl w:ilvl="3" w:tplc="0415000F" w:tentative="1">
      <w:start w:val="1"/>
      <w:numFmt w:val="decimal"/>
      <w:lvlText w:val="%4."/>
      <w:lvlJc w:val="left"/>
      <w:pPr>
        <w:ind w:left="4375" w:hanging="360"/>
      </w:pPr>
    </w:lvl>
    <w:lvl w:ilvl="4" w:tplc="04150019" w:tentative="1">
      <w:start w:val="1"/>
      <w:numFmt w:val="lowerLetter"/>
      <w:lvlText w:val="%5."/>
      <w:lvlJc w:val="left"/>
      <w:pPr>
        <w:ind w:left="5095" w:hanging="360"/>
      </w:pPr>
    </w:lvl>
    <w:lvl w:ilvl="5" w:tplc="0415001B" w:tentative="1">
      <w:start w:val="1"/>
      <w:numFmt w:val="lowerRoman"/>
      <w:lvlText w:val="%6."/>
      <w:lvlJc w:val="right"/>
      <w:pPr>
        <w:ind w:left="5815" w:hanging="180"/>
      </w:pPr>
    </w:lvl>
    <w:lvl w:ilvl="6" w:tplc="0415000F" w:tentative="1">
      <w:start w:val="1"/>
      <w:numFmt w:val="decimal"/>
      <w:lvlText w:val="%7."/>
      <w:lvlJc w:val="left"/>
      <w:pPr>
        <w:ind w:left="6535" w:hanging="360"/>
      </w:pPr>
    </w:lvl>
    <w:lvl w:ilvl="7" w:tplc="04150019" w:tentative="1">
      <w:start w:val="1"/>
      <w:numFmt w:val="lowerLetter"/>
      <w:lvlText w:val="%8."/>
      <w:lvlJc w:val="left"/>
      <w:pPr>
        <w:ind w:left="7255" w:hanging="360"/>
      </w:pPr>
    </w:lvl>
    <w:lvl w:ilvl="8" w:tplc="0415001B" w:tentative="1">
      <w:start w:val="1"/>
      <w:numFmt w:val="lowerRoman"/>
      <w:lvlText w:val="%9."/>
      <w:lvlJc w:val="right"/>
      <w:pPr>
        <w:ind w:left="7975" w:hanging="180"/>
      </w:pPr>
    </w:lvl>
  </w:abstractNum>
  <w:abstractNum w:abstractNumId="26" w15:restartNumberingAfterBreak="0">
    <w:nsid w:val="3E12029B"/>
    <w:multiLevelType w:val="hybridMultilevel"/>
    <w:tmpl w:val="4C887EEE"/>
    <w:lvl w:ilvl="0" w:tplc="FFFFFFFF">
      <w:start w:val="1"/>
      <w:numFmt w:val="decimal"/>
      <w:lvlText w:val="%1)"/>
      <w:lvlJc w:val="left"/>
      <w:pPr>
        <w:ind w:left="1485" w:hanging="360"/>
      </w:pPr>
      <w:rPr>
        <w:rFonts w:asciiTheme="minorHAnsi" w:eastAsia="Times New Roman" w:hAnsiTheme="minorHAnsi" w:cstheme="minorHAnsi"/>
      </w:rPr>
    </w:lvl>
    <w:lvl w:ilvl="1" w:tplc="04150011">
      <w:start w:val="1"/>
      <w:numFmt w:val="decimal"/>
      <w:lvlText w:val="%2)"/>
      <w:lvlJc w:val="left"/>
      <w:pPr>
        <w:ind w:left="1440" w:hanging="360"/>
      </w:p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27" w15:restartNumberingAfterBreak="0">
    <w:nsid w:val="3FFC758A"/>
    <w:multiLevelType w:val="hybridMultilevel"/>
    <w:tmpl w:val="BDF2884E"/>
    <w:lvl w:ilvl="0" w:tplc="0415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0409D5"/>
    <w:multiLevelType w:val="hybridMultilevel"/>
    <w:tmpl w:val="246CC9F8"/>
    <w:lvl w:ilvl="0" w:tplc="FFFFFFFF">
      <w:start w:val="1"/>
      <w:numFmt w:val="decimal"/>
      <w:lvlText w:val="%1."/>
      <w:lvlJc w:val="left"/>
      <w:pPr>
        <w:ind w:left="1146" w:hanging="360"/>
      </w:pPr>
    </w:lvl>
    <w:lvl w:ilvl="1" w:tplc="04150017">
      <w:start w:val="1"/>
      <w:numFmt w:val="lowerLetter"/>
      <w:lvlText w:val="%2)"/>
      <w:lvlJc w:val="left"/>
      <w:pPr>
        <w:ind w:left="720"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4159401F"/>
    <w:multiLevelType w:val="hybridMultilevel"/>
    <w:tmpl w:val="343C595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364153D"/>
    <w:multiLevelType w:val="hybridMultilevel"/>
    <w:tmpl w:val="01184C14"/>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52496A"/>
    <w:multiLevelType w:val="hybridMultilevel"/>
    <w:tmpl w:val="36EEA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2E3EC0"/>
    <w:multiLevelType w:val="hybridMultilevel"/>
    <w:tmpl w:val="10722ED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C9A6AA2"/>
    <w:multiLevelType w:val="multilevel"/>
    <w:tmpl w:val="60D2D520"/>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AB2D66"/>
    <w:multiLevelType w:val="hybridMultilevel"/>
    <w:tmpl w:val="A510E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7019F9"/>
    <w:multiLevelType w:val="hybridMultilevel"/>
    <w:tmpl w:val="FE14EE4A"/>
    <w:lvl w:ilvl="0" w:tplc="FFFFFFFF">
      <w:start w:val="1"/>
      <w:numFmt w:val="decimal"/>
      <w:lvlText w:val="%1."/>
      <w:lvlJc w:val="left"/>
      <w:pPr>
        <w:ind w:left="1146" w:hanging="360"/>
      </w:pPr>
    </w:lvl>
    <w:lvl w:ilvl="1" w:tplc="04150011">
      <w:start w:val="1"/>
      <w:numFmt w:val="decimal"/>
      <w:lvlText w:val="%2)"/>
      <w:lvlJc w:val="left"/>
      <w:pPr>
        <w:ind w:left="144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4D81728"/>
    <w:multiLevelType w:val="hybridMultilevel"/>
    <w:tmpl w:val="71986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57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B671DE"/>
    <w:multiLevelType w:val="hybridMultilevel"/>
    <w:tmpl w:val="BDE8F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BE8933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011C3"/>
    <w:multiLevelType w:val="hybridMultilevel"/>
    <w:tmpl w:val="3968AE0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9E57796"/>
    <w:multiLevelType w:val="hybridMultilevel"/>
    <w:tmpl w:val="4552B8AA"/>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1634BB"/>
    <w:multiLevelType w:val="hybridMultilevel"/>
    <w:tmpl w:val="4C164FA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1" w15:restartNumberingAfterBreak="0">
    <w:nsid w:val="5A2A45EC"/>
    <w:multiLevelType w:val="hybridMultilevel"/>
    <w:tmpl w:val="AF76E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89F636FA">
      <w:start w:val="1"/>
      <w:numFmt w:val="decimal"/>
      <w:lvlText w:val="%3."/>
      <w:lvlJc w:val="right"/>
      <w:pPr>
        <w:ind w:left="398"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A57960"/>
    <w:multiLevelType w:val="hybridMultilevel"/>
    <w:tmpl w:val="C56E8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2033E5"/>
    <w:multiLevelType w:val="hybridMultilevel"/>
    <w:tmpl w:val="4CA83DF8"/>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04150017">
      <w:start w:val="1"/>
      <w:numFmt w:val="lowerLetter"/>
      <w:lvlText w:val="%3)"/>
      <w:lvlJc w:val="left"/>
      <w:pPr>
        <w:ind w:left="720" w:hanging="36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65232D61"/>
    <w:multiLevelType w:val="hybridMultilevel"/>
    <w:tmpl w:val="6C56ADA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151CA1"/>
    <w:multiLevelType w:val="hybridMultilevel"/>
    <w:tmpl w:val="B86A63DC"/>
    <w:lvl w:ilvl="0" w:tplc="0415000F">
      <w:start w:val="1"/>
      <w:numFmt w:val="decimal"/>
      <w:lvlText w:val="%1."/>
      <w:lvlJc w:val="left"/>
      <w:pPr>
        <w:ind w:left="917" w:hanging="360"/>
      </w:p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abstractNum w:abstractNumId="46" w15:restartNumberingAfterBreak="0">
    <w:nsid w:val="695079C8"/>
    <w:multiLevelType w:val="hybridMultilevel"/>
    <w:tmpl w:val="648E36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96F0746"/>
    <w:multiLevelType w:val="hybridMultilevel"/>
    <w:tmpl w:val="96B664C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59BAD06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84417D"/>
    <w:multiLevelType w:val="hybridMultilevel"/>
    <w:tmpl w:val="39ACCEA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6B9626F7"/>
    <w:multiLevelType w:val="hybridMultilevel"/>
    <w:tmpl w:val="481A76C0"/>
    <w:lvl w:ilvl="0" w:tplc="0415000F">
      <w:start w:val="1"/>
      <w:numFmt w:val="decimal"/>
      <w:lvlText w:val="%1."/>
      <w:lvlJc w:val="left"/>
      <w:pPr>
        <w:ind w:left="1077" w:hanging="360"/>
      </w:pPr>
    </w:lvl>
    <w:lvl w:ilvl="1" w:tplc="2F3CA1B2">
      <w:start w:val="4"/>
      <w:numFmt w:val="bullet"/>
      <w:lvlText w:val=""/>
      <w:lvlJc w:val="left"/>
      <w:pPr>
        <w:ind w:left="1797" w:hanging="360"/>
      </w:pPr>
      <w:rPr>
        <w:rFonts w:ascii="Symbol" w:eastAsiaTheme="minorHAnsi" w:hAnsi="Symbol" w:cs="Times New Roman" w:hint="default"/>
      </w:rPr>
    </w:lvl>
    <w:lvl w:ilvl="2" w:tplc="F60AA830">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C4567F6"/>
    <w:multiLevelType w:val="hybridMultilevel"/>
    <w:tmpl w:val="86C4A7B0"/>
    <w:lvl w:ilvl="0" w:tplc="5B3ECE82">
      <w:start w:val="1"/>
      <w:numFmt w:val="decimal"/>
      <w:lvlText w:val="%1."/>
      <w:lvlJc w:val="left"/>
      <w:pPr>
        <w:ind w:left="720" w:hanging="360"/>
      </w:pPr>
      <w:rPr>
        <w:rFonts w:hint="default"/>
        <w:b w:val="0"/>
        <w:bCs/>
        <w:strike w:val="0"/>
        <w:color w:val="auto"/>
      </w:rPr>
    </w:lvl>
    <w:lvl w:ilvl="1" w:tplc="60900D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A10928"/>
    <w:multiLevelType w:val="hybridMultilevel"/>
    <w:tmpl w:val="1F044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57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F7B021B"/>
    <w:multiLevelType w:val="hybridMultilevel"/>
    <w:tmpl w:val="9174B97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FE3250D"/>
    <w:multiLevelType w:val="hybridMultilevel"/>
    <w:tmpl w:val="5802A1B0"/>
    <w:lvl w:ilvl="0" w:tplc="6EAC152C">
      <w:start w:val="1"/>
      <w:numFmt w:val="decimal"/>
      <w:lvlText w:val="%1."/>
      <w:lvlJc w:val="left"/>
      <w:pPr>
        <w:ind w:left="1495" w:hanging="360"/>
      </w:pPr>
      <w:rPr>
        <w:rFonts w:hint="default"/>
        <w:b w:val="0"/>
      </w:rPr>
    </w:lvl>
    <w:lvl w:ilvl="1" w:tplc="04150019">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54" w15:restartNumberingAfterBreak="0">
    <w:nsid w:val="713D742E"/>
    <w:multiLevelType w:val="hybridMultilevel"/>
    <w:tmpl w:val="94B0C9A4"/>
    <w:lvl w:ilvl="0" w:tplc="FFFFFFFF">
      <w:start w:val="1"/>
      <w:numFmt w:val="decimal"/>
      <w:lvlText w:val="%1."/>
      <w:lvlJc w:val="left"/>
      <w:pPr>
        <w:ind w:left="1298" w:hanging="360"/>
      </w:pPr>
      <w:rPr>
        <w:rFonts w:hint="default"/>
      </w:rPr>
    </w:lvl>
    <w:lvl w:ilvl="1" w:tplc="04150011">
      <w:start w:val="1"/>
      <w:numFmt w:val="decimal"/>
      <w:lvlText w:val="%2)"/>
      <w:lvlJc w:val="left"/>
      <w:pPr>
        <w:ind w:left="578" w:hanging="360"/>
      </w:pPr>
    </w:lvl>
    <w:lvl w:ilvl="2" w:tplc="15189AD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6B5670"/>
    <w:multiLevelType w:val="hybridMultilevel"/>
    <w:tmpl w:val="97FE91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6AF7C18"/>
    <w:multiLevelType w:val="hybridMultilevel"/>
    <w:tmpl w:val="D6181168"/>
    <w:lvl w:ilvl="0" w:tplc="04150011">
      <w:start w:val="1"/>
      <w:numFmt w:val="decimal"/>
      <w:lvlText w:val="%1)"/>
      <w:lvlJc w:val="left"/>
      <w:pPr>
        <w:ind w:left="1077" w:hanging="360"/>
      </w:pPr>
    </w:lvl>
    <w:lvl w:ilvl="1" w:tplc="FFFFFFFF">
      <w:start w:val="4"/>
      <w:numFmt w:val="bullet"/>
      <w:lvlText w:val=""/>
      <w:lvlJc w:val="left"/>
      <w:pPr>
        <w:ind w:left="1797" w:hanging="360"/>
      </w:pPr>
      <w:rPr>
        <w:rFonts w:ascii="Symbol" w:eastAsiaTheme="minorHAnsi" w:hAnsi="Symbol" w:cs="Times New Roman" w:hint="default"/>
      </w:rPr>
    </w:lvl>
    <w:lvl w:ilvl="2" w:tplc="FFFFFFFF">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 w15:restartNumberingAfterBreak="0">
    <w:nsid w:val="771824B9"/>
    <w:multiLevelType w:val="hybridMultilevel"/>
    <w:tmpl w:val="4C7CB78A"/>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2F7659"/>
    <w:multiLevelType w:val="hybridMultilevel"/>
    <w:tmpl w:val="2F8A3BA8"/>
    <w:lvl w:ilvl="0" w:tplc="176E197E">
      <w:start w:val="1"/>
      <w:numFmt w:val="decimal"/>
      <w:lvlText w:val="%1)"/>
      <w:lvlJc w:val="left"/>
      <w:pPr>
        <w:ind w:left="1485" w:hanging="360"/>
      </w:pPr>
      <w:rPr>
        <w:rFonts w:asciiTheme="minorHAnsi" w:eastAsia="Times New Roman" w:hAnsiTheme="minorHAnsi" w:cstheme="minorHAnsi"/>
      </w:rPr>
    </w:lvl>
    <w:lvl w:ilvl="1" w:tplc="04150003">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9" w15:restartNumberingAfterBreak="0">
    <w:nsid w:val="7D1C01AC"/>
    <w:multiLevelType w:val="hybridMultilevel"/>
    <w:tmpl w:val="AF18C2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F2568B"/>
    <w:multiLevelType w:val="hybridMultilevel"/>
    <w:tmpl w:val="C42091B2"/>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150011">
      <w:start w:val="1"/>
      <w:numFmt w:val="decimal"/>
      <w:lvlText w:val="%4)"/>
      <w:lvlJc w:val="left"/>
      <w:pPr>
        <w:ind w:left="1440"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1" w15:restartNumberingAfterBreak="0">
    <w:nsid w:val="7FC87A3D"/>
    <w:multiLevelType w:val="hybridMultilevel"/>
    <w:tmpl w:val="23FA9800"/>
    <w:lvl w:ilvl="0" w:tplc="04150017">
      <w:start w:val="1"/>
      <w:numFmt w:val="lowerLetter"/>
      <w:lvlText w:val="%1)"/>
      <w:lvlJc w:val="left"/>
      <w:pPr>
        <w:ind w:left="720" w:hanging="360"/>
      </w:pPr>
    </w:lvl>
    <w:lvl w:ilvl="1" w:tplc="BC42CF2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077081">
    <w:abstractNumId w:val="7"/>
  </w:num>
  <w:num w:numId="2" w16cid:durableId="1258714731">
    <w:abstractNumId w:val="50"/>
  </w:num>
  <w:num w:numId="3" w16cid:durableId="175507719">
    <w:abstractNumId w:val="46"/>
  </w:num>
  <w:num w:numId="4" w16cid:durableId="592209337">
    <w:abstractNumId w:val="53"/>
  </w:num>
  <w:num w:numId="5" w16cid:durableId="55864710">
    <w:abstractNumId w:val="49"/>
  </w:num>
  <w:num w:numId="6" w16cid:durableId="1079061213">
    <w:abstractNumId w:val="8"/>
  </w:num>
  <w:num w:numId="7" w16cid:durableId="1406297985">
    <w:abstractNumId w:val="58"/>
  </w:num>
  <w:num w:numId="8" w16cid:durableId="1587879088">
    <w:abstractNumId w:val="33"/>
  </w:num>
  <w:num w:numId="9" w16cid:durableId="1680692133">
    <w:abstractNumId w:val="15"/>
  </w:num>
  <w:num w:numId="10" w16cid:durableId="311563841">
    <w:abstractNumId w:val="27"/>
  </w:num>
  <w:num w:numId="11" w16cid:durableId="391733337">
    <w:abstractNumId w:val="3"/>
  </w:num>
  <w:num w:numId="12" w16cid:durableId="851381589">
    <w:abstractNumId w:val="26"/>
  </w:num>
  <w:num w:numId="13" w16cid:durableId="1267349063">
    <w:abstractNumId w:val="4"/>
  </w:num>
  <w:num w:numId="14" w16cid:durableId="548616263">
    <w:abstractNumId w:val="44"/>
  </w:num>
  <w:num w:numId="15" w16cid:durableId="1285968980">
    <w:abstractNumId w:val="17"/>
  </w:num>
  <w:num w:numId="16" w16cid:durableId="1581060972">
    <w:abstractNumId w:val="22"/>
  </w:num>
  <w:num w:numId="17" w16cid:durableId="1339431630">
    <w:abstractNumId w:val="61"/>
  </w:num>
  <w:num w:numId="18" w16cid:durableId="488793928">
    <w:abstractNumId w:val="59"/>
  </w:num>
  <w:num w:numId="19" w16cid:durableId="1761637326">
    <w:abstractNumId w:val="21"/>
  </w:num>
  <w:num w:numId="20" w16cid:durableId="2091151270">
    <w:abstractNumId w:val="30"/>
  </w:num>
  <w:num w:numId="21" w16cid:durableId="130487435">
    <w:abstractNumId w:val="32"/>
  </w:num>
  <w:num w:numId="22" w16cid:durableId="690297163">
    <w:abstractNumId w:val="35"/>
  </w:num>
  <w:num w:numId="23" w16cid:durableId="792290015">
    <w:abstractNumId w:val="37"/>
  </w:num>
  <w:num w:numId="24" w16cid:durableId="251158585">
    <w:abstractNumId w:val="39"/>
  </w:num>
  <w:num w:numId="25" w16cid:durableId="1182159949">
    <w:abstractNumId w:val="16"/>
  </w:num>
  <w:num w:numId="26" w16cid:durableId="695732436">
    <w:abstractNumId w:val="48"/>
  </w:num>
  <w:num w:numId="27" w16cid:durableId="751464616">
    <w:abstractNumId w:val="24"/>
  </w:num>
  <w:num w:numId="28" w16cid:durableId="1500850844">
    <w:abstractNumId w:val="60"/>
  </w:num>
  <w:num w:numId="29" w16cid:durableId="1736319725">
    <w:abstractNumId w:val="28"/>
  </w:num>
  <w:num w:numId="30" w16cid:durableId="437719598">
    <w:abstractNumId w:val="43"/>
  </w:num>
  <w:num w:numId="31" w16cid:durableId="1725569033">
    <w:abstractNumId w:val="38"/>
  </w:num>
  <w:num w:numId="32" w16cid:durableId="2032415937">
    <w:abstractNumId w:val="11"/>
  </w:num>
  <w:num w:numId="33" w16cid:durableId="640575711">
    <w:abstractNumId w:val="6"/>
  </w:num>
  <w:num w:numId="34" w16cid:durableId="1218471622">
    <w:abstractNumId w:val="2"/>
  </w:num>
  <w:num w:numId="35" w16cid:durableId="261496993">
    <w:abstractNumId w:val="19"/>
  </w:num>
  <w:num w:numId="36" w16cid:durableId="54013809">
    <w:abstractNumId w:val="31"/>
  </w:num>
  <w:num w:numId="37" w16cid:durableId="129442034">
    <w:abstractNumId w:val="57"/>
  </w:num>
  <w:num w:numId="38" w16cid:durableId="509878251">
    <w:abstractNumId w:val="18"/>
  </w:num>
  <w:num w:numId="39" w16cid:durableId="272252249">
    <w:abstractNumId w:val="25"/>
  </w:num>
  <w:num w:numId="40" w16cid:durableId="844317861">
    <w:abstractNumId w:val="20"/>
  </w:num>
  <w:num w:numId="41" w16cid:durableId="1413769527">
    <w:abstractNumId w:val="29"/>
  </w:num>
  <w:num w:numId="42" w16cid:durableId="2104834945">
    <w:abstractNumId w:val="0"/>
  </w:num>
  <w:num w:numId="43" w16cid:durableId="1370253489">
    <w:abstractNumId w:val="5"/>
  </w:num>
  <w:num w:numId="44" w16cid:durableId="1770193442">
    <w:abstractNumId w:val="55"/>
  </w:num>
  <w:num w:numId="45" w16cid:durableId="729500247">
    <w:abstractNumId w:val="47"/>
  </w:num>
  <w:num w:numId="46" w16cid:durableId="1474786994">
    <w:abstractNumId w:val="12"/>
  </w:num>
  <w:num w:numId="47" w16cid:durableId="233199514">
    <w:abstractNumId w:val="45"/>
  </w:num>
  <w:num w:numId="48" w16cid:durableId="707952278">
    <w:abstractNumId w:val="13"/>
  </w:num>
  <w:num w:numId="49" w16cid:durableId="2013988852">
    <w:abstractNumId w:val="52"/>
  </w:num>
  <w:num w:numId="50" w16cid:durableId="2033803683">
    <w:abstractNumId w:val="56"/>
  </w:num>
  <w:num w:numId="51" w16cid:durableId="1455363532">
    <w:abstractNumId w:val="42"/>
  </w:num>
  <w:num w:numId="52" w16cid:durableId="1371491375">
    <w:abstractNumId w:val="40"/>
  </w:num>
  <w:num w:numId="53" w16cid:durableId="1459448635">
    <w:abstractNumId w:val="14"/>
  </w:num>
  <w:num w:numId="54" w16cid:durableId="1988700433">
    <w:abstractNumId w:val="23"/>
  </w:num>
  <w:num w:numId="55" w16cid:durableId="1565529708">
    <w:abstractNumId w:val="54"/>
  </w:num>
  <w:num w:numId="56" w16cid:durableId="1569147622">
    <w:abstractNumId w:val="9"/>
  </w:num>
  <w:num w:numId="57" w16cid:durableId="2088764056">
    <w:abstractNumId w:val="36"/>
  </w:num>
  <w:num w:numId="58" w16cid:durableId="401946596">
    <w:abstractNumId w:val="41"/>
  </w:num>
  <w:num w:numId="59" w16cid:durableId="1906063290">
    <w:abstractNumId w:val="51"/>
  </w:num>
  <w:num w:numId="60" w16cid:durableId="31076014">
    <w:abstractNumId w:val="10"/>
  </w:num>
  <w:num w:numId="61" w16cid:durableId="1191457578">
    <w:abstractNumId w:val="1"/>
  </w:num>
  <w:num w:numId="62" w16cid:durableId="158148026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7C"/>
    <w:rsid w:val="00011244"/>
    <w:rsid w:val="00024CE3"/>
    <w:rsid w:val="00032474"/>
    <w:rsid w:val="00036BAE"/>
    <w:rsid w:val="00036F70"/>
    <w:rsid w:val="0004152C"/>
    <w:rsid w:val="000505DE"/>
    <w:rsid w:val="000520EE"/>
    <w:rsid w:val="00061A07"/>
    <w:rsid w:val="00062841"/>
    <w:rsid w:val="00064E1E"/>
    <w:rsid w:val="00065AD1"/>
    <w:rsid w:val="00071328"/>
    <w:rsid w:val="00071537"/>
    <w:rsid w:val="00071ABC"/>
    <w:rsid w:val="0007630C"/>
    <w:rsid w:val="00081B48"/>
    <w:rsid w:val="00083797"/>
    <w:rsid w:val="00086808"/>
    <w:rsid w:val="00094A3A"/>
    <w:rsid w:val="00097897"/>
    <w:rsid w:val="000A11D1"/>
    <w:rsid w:val="000A3AF6"/>
    <w:rsid w:val="000A7067"/>
    <w:rsid w:val="000A73A4"/>
    <w:rsid w:val="000A75DE"/>
    <w:rsid w:val="000D23F6"/>
    <w:rsid w:val="000D5494"/>
    <w:rsid w:val="000D62C5"/>
    <w:rsid w:val="000E3047"/>
    <w:rsid w:val="000E51FC"/>
    <w:rsid w:val="000E7D17"/>
    <w:rsid w:val="000F284A"/>
    <w:rsid w:val="00112450"/>
    <w:rsid w:val="001204E0"/>
    <w:rsid w:val="001204F2"/>
    <w:rsid w:val="00124CDC"/>
    <w:rsid w:val="001261B2"/>
    <w:rsid w:val="00134175"/>
    <w:rsid w:val="00134784"/>
    <w:rsid w:val="00142BC7"/>
    <w:rsid w:val="00151D54"/>
    <w:rsid w:val="0015335E"/>
    <w:rsid w:val="0015395B"/>
    <w:rsid w:val="0015719E"/>
    <w:rsid w:val="00157AB6"/>
    <w:rsid w:val="00160213"/>
    <w:rsid w:val="00162065"/>
    <w:rsid w:val="00164BCB"/>
    <w:rsid w:val="001746D3"/>
    <w:rsid w:val="001872AC"/>
    <w:rsid w:val="001873BC"/>
    <w:rsid w:val="001A4BA4"/>
    <w:rsid w:val="001A6CF0"/>
    <w:rsid w:val="001B0F61"/>
    <w:rsid w:val="001B5DA0"/>
    <w:rsid w:val="001C6C95"/>
    <w:rsid w:val="001E1FC2"/>
    <w:rsid w:val="001E4B1D"/>
    <w:rsid w:val="001E7721"/>
    <w:rsid w:val="001F0C66"/>
    <w:rsid w:val="001F2A5C"/>
    <w:rsid w:val="001F33EC"/>
    <w:rsid w:val="001F3656"/>
    <w:rsid w:val="00204338"/>
    <w:rsid w:val="00205705"/>
    <w:rsid w:val="00220D08"/>
    <w:rsid w:val="00220D4D"/>
    <w:rsid w:val="00223535"/>
    <w:rsid w:val="00224BD9"/>
    <w:rsid w:val="00231984"/>
    <w:rsid w:val="00254EBF"/>
    <w:rsid w:val="00260D9E"/>
    <w:rsid w:val="002641C0"/>
    <w:rsid w:val="00265BF3"/>
    <w:rsid w:val="00281545"/>
    <w:rsid w:val="00291388"/>
    <w:rsid w:val="002A099A"/>
    <w:rsid w:val="002A2E4B"/>
    <w:rsid w:val="002A3C50"/>
    <w:rsid w:val="002B656B"/>
    <w:rsid w:val="002C6155"/>
    <w:rsid w:val="002D0819"/>
    <w:rsid w:val="002D1A08"/>
    <w:rsid w:val="002D1D8C"/>
    <w:rsid w:val="002D42E7"/>
    <w:rsid w:val="002E5443"/>
    <w:rsid w:val="002E5D0A"/>
    <w:rsid w:val="002E7D39"/>
    <w:rsid w:val="002F18C9"/>
    <w:rsid w:val="002F2FC1"/>
    <w:rsid w:val="00332376"/>
    <w:rsid w:val="00350B7C"/>
    <w:rsid w:val="00353A06"/>
    <w:rsid w:val="00355C0F"/>
    <w:rsid w:val="00364039"/>
    <w:rsid w:val="003643CD"/>
    <w:rsid w:val="003748BD"/>
    <w:rsid w:val="003824A2"/>
    <w:rsid w:val="003B3F1A"/>
    <w:rsid w:val="003B6538"/>
    <w:rsid w:val="003B6E02"/>
    <w:rsid w:val="003C04FD"/>
    <w:rsid w:val="003C518D"/>
    <w:rsid w:val="003D0ED3"/>
    <w:rsid w:val="003E19D2"/>
    <w:rsid w:val="003E6D75"/>
    <w:rsid w:val="00402F26"/>
    <w:rsid w:val="00403F51"/>
    <w:rsid w:val="004078FD"/>
    <w:rsid w:val="00410396"/>
    <w:rsid w:val="00415396"/>
    <w:rsid w:val="00417A43"/>
    <w:rsid w:val="00432C10"/>
    <w:rsid w:val="00435961"/>
    <w:rsid w:val="004366E8"/>
    <w:rsid w:val="004413FF"/>
    <w:rsid w:val="00453CB6"/>
    <w:rsid w:val="0046088F"/>
    <w:rsid w:val="004647D5"/>
    <w:rsid w:val="00465275"/>
    <w:rsid w:val="00474C58"/>
    <w:rsid w:val="00475872"/>
    <w:rsid w:val="0047678E"/>
    <w:rsid w:val="00481537"/>
    <w:rsid w:val="00492A7A"/>
    <w:rsid w:val="004953CB"/>
    <w:rsid w:val="004A4D30"/>
    <w:rsid w:val="004B033E"/>
    <w:rsid w:val="004B2904"/>
    <w:rsid w:val="004B4AB2"/>
    <w:rsid w:val="004B4DF5"/>
    <w:rsid w:val="004B53E1"/>
    <w:rsid w:val="004B62D1"/>
    <w:rsid w:val="004D44AC"/>
    <w:rsid w:val="004D511C"/>
    <w:rsid w:val="004D7C53"/>
    <w:rsid w:val="004E38BA"/>
    <w:rsid w:val="004E7762"/>
    <w:rsid w:val="004F52B1"/>
    <w:rsid w:val="005027E5"/>
    <w:rsid w:val="0050421F"/>
    <w:rsid w:val="00516A03"/>
    <w:rsid w:val="00517BF7"/>
    <w:rsid w:val="0052613F"/>
    <w:rsid w:val="00537048"/>
    <w:rsid w:val="0054185D"/>
    <w:rsid w:val="005531A9"/>
    <w:rsid w:val="00555BCE"/>
    <w:rsid w:val="005606A2"/>
    <w:rsid w:val="005617D9"/>
    <w:rsid w:val="00572AA6"/>
    <w:rsid w:val="005816AB"/>
    <w:rsid w:val="005A0966"/>
    <w:rsid w:val="005A0E75"/>
    <w:rsid w:val="005A25DD"/>
    <w:rsid w:val="005A38B1"/>
    <w:rsid w:val="005A768F"/>
    <w:rsid w:val="005B04F3"/>
    <w:rsid w:val="005C23B5"/>
    <w:rsid w:val="005C6154"/>
    <w:rsid w:val="005C7611"/>
    <w:rsid w:val="005E066C"/>
    <w:rsid w:val="005E098B"/>
    <w:rsid w:val="005E178D"/>
    <w:rsid w:val="005E18C6"/>
    <w:rsid w:val="005E2BF8"/>
    <w:rsid w:val="005E7C71"/>
    <w:rsid w:val="00600540"/>
    <w:rsid w:val="00602119"/>
    <w:rsid w:val="00603831"/>
    <w:rsid w:val="00612806"/>
    <w:rsid w:val="00613291"/>
    <w:rsid w:val="00631395"/>
    <w:rsid w:val="0063748B"/>
    <w:rsid w:val="00641F1B"/>
    <w:rsid w:val="00643E64"/>
    <w:rsid w:val="00650463"/>
    <w:rsid w:val="00655A62"/>
    <w:rsid w:val="006738B6"/>
    <w:rsid w:val="00675504"/>
    <w:rsid w:val="006765AB"/>
    <w:rsid w:val="006822DC"/>
    <w:rsid w:val="00692231"/>
    <w:rsid w:val="006A60F9"/>
    <w:rsid w:val="006B5E48"/>
    <w:rsid w:val="006B7658"/>
    <w:rsid w:val="006C5003"/>
    <w:rsid w:val="006C7BED"/>
    <w:rsid w:val="006E28FD"/>
    <w:rsid w:val="006E5B71"/>
    <w:rsid w:val="006F0F9A"/>
    <w:rsid w:val="006F6E29"/>
    <w:rsid w:val="00700B02"/>
    <w:rsid w:val="00701FED"/>
    <w:rsid w:val="00714C0B"/>
    <w:rsid w:val="00725D4D"/>
    <w:rsid w:val="00726C25"/>
    <w:rsid w:val="00746804"/>
    <w:rsid w:val="007468CD"/>
    <w:rsid w:val="00752C78"/>
    <w:rsid w:val="00755B92"/>
    <w:rsid w:val="007644D8"/>
    <w:rsid w:val="0077531C"/>
    <w:rsid w:val="00783E40"/>
    <w:rsid w:val="007846CB"/>
    <w:rsid w:val="00784A77"/>
    <w:rsid w:val="0078737D"/>
    <w:rsid w:val="00791DAC"/>
    <w:rsid w:val="00794348"/>
    <w:rsid w:val="007974B7"/>
    <w:rsid w:val="007A1000"/>
    <w:rsid w:val="007B5B80"/>
    <w:rsid w:val="007D5B3E"/>
    <w:rsid w:val="007D6352"/>
    <w:rsid w:val="007F50D6"/>
    <w:rsid w:val="007F7F6F"/>
    <w:rsid w:val="00800820"/>
    <w:rsid w:val="00800958"/>
    <w:rsid w:val="00816980"/>
    <w:rsid w:val="00817F69"/>
    <w:rsid w:val="00821ABC"/>
    <w:rsid w:val="00837A79"/>
    <w:rsid w:val="0084035A"/>
    <w:rsid w:val="0085105E"/>
    <w:rsid w:val="00861125"/>
    <w:rsid w:val="008726ED"/>
    <w:rsid w:val="0088268A"/>
    <w:rsid w:val="0088584F"/>
    <w:rsid w:val="0089310E"/>
    <w:rsid w:val="00895313"/>
    <w:rsid w:val="008959CB"/>
    <w:rsid w:val="008A3EF3"/>
    <w:rsid w:val="008A4DE5"/>
    <w:rsid w:val="008B3048"/>
    <w:rsid w:val="008C1641"/>
    <w:rsid w:val="008D77F2"/>
    <w:rsid w:val="008E4F4F"/>
    <w:rsid w:val="008E500F"/>
    <w:rsid w:val="008E5887"/>
    <w:rsid w:val="008E779F"/>
    <w:rsid w:val="008F710D"/>
    <w:rsid w:val="008F738A"/>
    <w:rsid w:val="00914CD4"/>
    <w:rsid w:val="00915606"/>
    <w:rsid w:val="00920333"/>
    <w:rsid w:val="00920A63"/>
    <w:rsid w:val="00922CF0"/>
    <w:rsid w:val="00923DDC"/>
    <w:rsid w:val="009349A2"/>
    <w:rsid w:val="0094610D"/>
    <w:rsid w:val="00971D9A"/>
    <w:rsid w:val="00974354"/>
    <w:rsid w:val="009751E4"/>
    <w:rsid w:val="009754C3"/>
    <w:rsid w:val="009850B9"/>
    <w:rsid w:val="00986AB1"/>
    <w:rsid w:val="00990074"/>
    <w:rsid w:val="00990763"/>
    <w:rsid w:val="009B2365"/>
    <w:rsid w:val="009B2CF2"/>
    <w:rsid w:val="009C24B3"/>
    <w:rsid w:val="009C7FA8"/>
    <w:rsid w:val="009D0534"/>
    <w:rsid w:val="009E337C"/>
    <w:rsid w:val="009E4814"/>
    <w:rsid w:val="009F5FA2"/>
    <w:rsid w:val="00A02F52"/>
    <w:rsid w:val="00A17C75"/>
    <w:rsid w:val="00A20810"/>
    <w:rsid w:val="00A22F12"/>
    <w:rsid w:val="00A278AB"/>
    <w:rsid w:val="00A51817"/>
    <w:rsid w:val="00A5215F"/>
    <w:rsid w:val="00A63721"/>
    <w:rsid w:val="00A71239"/>
    <w:rsid w:val="00A72B99"/>
    <w:rsid w:val="00A74975"/>
    <w:rsid w:val="00A8251B"/>
    <w:rsid w:val="00A86DCB"/>
    <w:rsid w:val="00A876BA"/>
    <w:rsid w:val="00A91620"/>
    <w:rsid w:val="00A934FA"/>
    <w:rsid w:val="00A94A02"/>
    <w:rsid w:val="00AA564B"/>
    <w:rsid w:val="00AB0A10"/>
    <w:rsid w:val="00AB5E38"/>
    <w:rsid w:val="00AC620C"/>
    <w:rsid w:val="00AD0D8D"/>
    <w:rsid w:val="00AD1CA4"/>
    <w:rsid w:val="00AD392F"/>
    <w:rsid w:val="00AE07B3"/>
    <w:rsid w:val="00AE1500"/>
    <w:rsid w:val="00AE1839"/>
    <w:rsid w:val="00AE5519"/>
    <w:rsid w:val="00AF4B59"/>
    <w:rsid w:val="00B02E46"/>
    <w:rsid w:val="00B20B6D"/>
    <w:rsid w:val="00B24382"/>
    <w:rsid w:val="00B3459C"/>
    <w:rsid w:val="00B36CE0"/>
    <w:rsid w:val="00B4176F"/>
    <w:rsid w:val="00B41F65"/>
    <w:rsid w:val="00B54D6C"/>
    <w:rsid w:val="00B569D8"/>
    <w:rsid w:val="00B65114"/>
    <w:rsid w:val="00B67305"/>
    <w:rsid w:val="00B71C97"/>
    <w:rsid w:val="00B7681A"/>
    <w:rsid w:val="00B76E92"/>
    <w:rsid w:val="00B77583"/>
    <w:rsid w:val="00B81495"/>
    <w:rsid w:val="00B82CD5"/>
    <w:rsid w:val="00B86C1A"/>
    <w:rsid w:val="00B91882"/>
    <w:rsid w:val="00BA379E"/>
    <w:rsid w:val="00BA4B8D"/>
    <w:rsid w:val="00BB15FA"/>
    <w:rsid w:val="00BB2362"/>
    <w:rsid w:val="00BC0A5E"/>
    <w:rsid w:val="00BC1BC5"/>
    <w:rsid w:val="00BC58E8"/>
    <w:rsid w:val="00BC65A8"/>
    <w:rsid w:val="00BC74FE"/>
    <w:rsid w:val="00BD5D00"/>
    <w:rsid w:val="00BF7694"/>
    <w:rsid w:val="00C0168E"/>
    <w:rsid w:val="00C018E7"/>
    <w:rsid w:val="00C06F24"/>
    <w:rsid w:val="00C121C9"/>
    <w:rsid w:val="00C123E4"/>
    <w:rsid w:val="00C13333"/>
    <w:rsid w:val="00C137AD"/>
    <w:rsid w:val="00C16833"/>
    <w:rsid w:val="00C1732B"/>
    <w:rsid w:val="00C20251"/>
    <w:rsid w:val="00C37290"/>
    <w:rsid w:val="00C44278"/>
    <w:rsid w:val="00C47A11"/>
    <w:rsid w:val="00C50228"/>
    <w:rsid w:val="00C544EE"/>
    <w:rsid w:val="00C55809"/>
    <w:rsid w:val="00C742C8"/>
    <w:rsid w:val="00C82F05"/>
    <w:rsid w:val="00C85DD4"/>
    <w:rsid w:val="00C9168D"/>
    <w:rsid w:val="00C91C40"/>
    <w:rsid w:val="00CB35F9"/>
    <w:rsid w:val="00CB388E"/>
    <w:rsid w:val="00CB7995"/>
    <w:rsid w:val="00CD1690"/>
    <w:rsid w:val="00CD7582"/>
    <w:rsid w:val="00CE20FD"/>
    <w:rsid w:val="00CF71AE"/>
    <w:rsid w:val="00CF7609"/>
    <w:rsid w:val="00D021A0"/>
    <w:rsid w:val="00D0370E"/>
    <w:rsid w:val="00D0386E"/>
    <w:rsid w:val="00D13C17"/>
    <w:rsid w:val="00D220D4"/>
    <w:rsid w:val="00D35656"/>
    <w:rsid w:val="00D35DD6"/>
    <w:rsid w:val="00D539F4"/>
    <w:rsid w:val="00D55B8D"/>
    <w:rsid w:val="00D67890"/>
    <w:rsid w:val="00D7294A"/>
    <w:rsid w:val="00D76142"/>
    <w:rsid w:val="00D8205B"/>
    <w:rsid w:val="00D90113"/>
    <w:rsid w:val="00D90C96"/>
    <w:rsid w:val="00D90D43"/>
    <w:rsid w:val="00D91F84"/>
    <w:rsid w:val="00D942E7"/>
    <w:rsid w:val="00DA30D4"/>
    <w:rsid w:val="00DA3DAC"/>
    <w:rsid w:val="00DA3FBD"/>
    <w:rsid w:val="00DA5C30"/>
    <w:rsid w:val="00DC5D4C"/>
    <w:rsid w:val="00DC5EF4"/>
    <w:rsid w:val="00DD0294"/>
    <w:rsid w:val="00DD6062"/>
    <w:rsid w:val="00DF311C"/>
    <w:rsid w:val="00E14B23"/>
    <w:rsid w:val="00E247ED"/>
    <w:rsid w:val="00E31F46"/>
    <w:rsid w:val="00E36055"/>
    <w:rsid w:val="00E529D5"/>
    <w:rsid w:val="00E62B26"/>
    <w:rsid w:val="00E62E40"/>
    <w:rsid w:val="00E6671E"/>
    <w:rsid w:val="00E74762"/>
    <w:rsid w:val="00E83BF6"/>
    <w:rsid w:val="00E901BB"/>
    <w:rsid w:val="00E9046F"/>
    <w:rsid w:val="00E94CD7"/>
    <w:rsid w:val="00E96226"/>
    <w:rsid w:val="00EA2CF3"/>
    <w:rsid w:val="00EA32E0"/>
    <w:rsid w:val="00EA514E"/>
    <w:rsid w:val="00EA7DC8"/>
    <w:rsid w:val="00EB7A18"/>
    <w:rsid w:val="00EC1027"/>
    <w:rsid w:val="00EC37C5"/>
    <w:rsid w:val="00EC45D6"/>
    <w:rsid w:val="00ED2C25"/>
    <w:rsid w:val="00ED7766"/>
    <w:rsid w:val="00EE642C"/>
    <w:rsid w:val="00EF091A"/>
    <w:rsid w:val="00EF2643"/>
    <w:rsid w:val="00F14CE7"/>
    <w:rsid w:val="00F24C92"/>
    <w:rsid w:val="00F2504F"/>
    <w:rsid w:val="00F32CBF"/>
    <w:rsid w:val="00F3481F"/>
    <w:rsid w:val="00F36CA6"/>
    <w:rsid w:val="00F55997"/>
    <w:rsid w:val="00F56A05"/>
    <w:rsid w:val="00F62478"/>
    <w:rsid w:val="00F62EA2"/>
    <w:rsid w:val="00F71AF2"/>
    <w:rsid w:val="00F85211"/>
    <w:rsid w:val="00F9322B"/>
    <w:rsid w:val="00F9430F"/>
    <w:rsid w:val="00F95A2F"/>
    <w:rsid w:val="00F976D8"/>
    <w:rsid w:val="00FA15F9"/>
    <w:rsid w:val="00FA3A3E"/>
    <w:rsid w:val="00FB11E3"/>
    <w:rsid w:val="00FC4206"/>
    <w:rsid w:val="00FD0366"/>
    <w:rsid w:val="00FD2477"/>
    <w:rsid w:val="00FE4B17"/>
    <w:rsid w:val="00FE6207"/>
    <w:rsid w:val="00FE7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3489"/>
  <w15:chartTrackingRefBased/>
  <w15:docId w15:val="{F40636F7-2A82-4EC9-B1E6-22A8F8E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18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37C"/>
    <w:pPr>
      <w:ind w:left="720"/>
      <w:contextualSpacing/>
    </w:pPr>
  </w:style>
  <w:style w:type="character" w:styleId="Hipercze">
    <w:name w:val="Hyperlink"/>
    <w:basedOn w:val="Domylnaczcionkaakapitu"/>
    <w:uiPriority w:val="99"/>
    <w:unhideWhenUsed/>
    <w:rsid w:val="00F56A05"/>
    <w:rPr>
      <w:color w:val="0563C1" w:themeColor="hyperlink"/>
      <w:u w:val="single"/>
    </w:rPr>
  </w:style>
  <w:style w:type="paragraph" w:styleId="Tekstdymka">
    <w:name w:val="Balloon Text"/>
    <w:basedOn w:val="Normalny"/>
    <w:link w:val="TekstdymkaZnak"/>
    <w:uiPriority w:val="99"/>
    <w:semiHidden/>
    <w:unhideWhenUsed/>
    <w:rsid w:val="000324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474"/>
    <w:rPr>
      <w:rFonts w:ascii="Segoe UI" w:hAnsi="Segoe UI" w:cs="Segoe UI"/>
      <w:sz w:val="18"/>
      <w:szCs w:val="18"/>
    </w:rPr>
  </w:style>
  <w:style w:type="paragraph" w:customStyle="1" w:styleId="Default">
    <w:name w:val="Default"/>
    <w:rsid w:val="00B7681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Standard">
    <w:name w:val="Standard"/>
    <w:rsid w:val="00A94A02"/>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styleId="Nagwek">
    <w:name w:val="header"/>
    <w:basedOn w:val="Normalny"/>
    <w:link w:val="NagwekZnak"/>
    <w:uiPriority w:val="99"/>
    <w:unhideWhenUsed/>
    <w:rsid w:val="002641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1C0"/>
  </w:style>
  <w:style w:type="paragraph" w:styleId="Stopka">
    <w:name w:val="footer"/>
    <w:basedOn w:val="Normalny"/>
    <w:link w:val="StopkaZnak"/>
    <w:uiPriority w:val="99"/>
    <w:unhideWhenUsed/>
    <w:rsid w:val="002641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1C0"/>
  </w:style>
  <w:style w:type="character" w:styleId="Nierozpoznanawzmianka">
    <w:name w:val="Unresolved Mention"/>
    <w:basedOn w:val="Domylnaczcionkaakapitu"/>
    <w:uiPriority w:val="99"/>
    <w:semiHidden/>
    <w:unhideWhenUsed/>
    <w:rsid w:val="0086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7D7C-08E0-413D-9A78-5881DD17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7246</Words>
  <Characters>43476</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Augustyniak</dc:creator>
  <cp:keywords/>
  <dc:description/>
  <cp:lastModifiedBy>Małgorzata Simlat</cp:lastModifiedBy>
  <cp:revision>11</cp:revision>
  <cp:lastPrinted>2026-02-27T11:54:00Z</cp:lastPrinted>
  <dcterms:created xsi:type="dcterms:W3CDTF">2026-02-26T13:34:00Z</dcterms:created>
  <dcterms:modified xsi:type="dcterms:W3CDTF">2026-02-27T12:35:00Z</dcterms:modified>
</cp:coreProperties>
</file>